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9B21F" w14:textId="1221B313" w:rsidR="00F01DF9" w:rsidRPr="00AB73A3" w:rsidRDefault="00304F3E">
      <w:pPr>
        <w:pStyle w:val="Heading2"/>
        <w:spacing w:before="75" w:line="276" w:lineRule="exact"/>
        <w:ind w:left="2812" w:right="2733" w:firstLine="0"/>
        <w:jc w:val="center"/>
        <w:rPr>
          <w:sz w:val="20"/>
          <w:szCs w:val="20"/>
        </w:rPr>
      </w:pPr>
      <w:r>
        <w:rPr>
          <w:sz w:val="20"/>
          <w:szCs w:val="20"/>
        </w:rPr>
        <w:t xml:space="preserve">Attachment </w:t>
      </w:r>
      <w:r w:rsidR="001649D1">
        <w:rPr>
          <w:sz w:val="20"/>
          <w:szCs w:val="20"/>
        </w:rPr>
        <w:t>C</w:t>
      </w:r>
      <w:r>
        <w:rPr>
          <w:sz w:val="20"/>
          <w:szCs w:val="20"/>
        </w:rPr>
        <w:t xml:space="preserve"> - </w:t>
      </w:r>
      <w:r w:rsidR="0051087B" w:rsidRPr="00AB73A3">
        <w:rPr>
          <w:sz w:val="20"/>
          <w:szCs w:val="20"/>
        </w:rPr>
        <w:t>Scope of Work</w:t>
      </w:r>
      <w:r w:rsidR="008804C9" w:rsidRPr="00AB73A3">
        <w:rPr>
          <w:sz w:val="20"/>
          <w:szCs w:val="20"/>
        </w:rPr>
        <w:t xml:space="preserve"> Exhibit</w:t>
      </w:r>
    </w:p>
    <w:p w14:paraId="6619B224" w14:textId="24D7B1C4" w:rsidR="00F01DF9" w:rsidRPr="00AB73A3" w:rsidRDefault="00924F4D">
      <w:pPr>
        <w:pStyle w:val="Heading4"/>
        <w:spacing w:before="226"/>
        <w:ind w:left="1120"/>
      </w:pPr>
      <w:r w:rsidRPr="00AB73A3">
        <w:rPr>
          <w:spacing w:val="-2"/>
        </w:rPr>
        <w:t>Purpose</w:t>
      </w:r>
    </w:p>
    <w:p w14:paraId="04950BB9" w14:textId="152EC7AC" w:rsidR="00ED39BC" w:rsidRPr="00AB73A3" w:rsidRDefault="00924F4D">
      <w:pPr>
        <w:pStyle w:val="BodyText"/>
        <w:spacing w:before="3"/>
        <w:ind w:left="1120" w:right="1084"/>
      </w:pPr>
      <w:r w:rsidRPr="00AB73A3">
        <w:t>Th</w:t>
      </w:r>
      <w:r w:rsidR="001451B2" w:rsidRPr="00AB73A3">
        <w:t>e</w:t>
      </w:r>
      <w:r w:rsidRPr="00AB73A3">
        <w:t xml:space="preserve"> </w:t>
      </w:r>
      <w:r w:rsidR="001451B2" w:rsidRPr="00AB73A3">
        <w:t>Scope of Work (SOW)</w:t>
      </w:r>
      <w:r w:rsidRPr="00AB73A3">
        <w:t xml:space="preserve"> </w:t>
      </w:r>
      <w:r w:rsidR="00DE1E6D">
        <w:t>outlines the required functionality and services</w:t>
      </w:r>
      <w:r w:rsidRPr="00AB73A3">
        <w:t xml:space="preserve"> for the</w:t>
      </w:r>
      <w:r w:rsidR="00DE1E6D">
        <w:t xml:space="preserve"> implementation and operation of a comprehensive</w:t>
      </w:r>
      <w:r w:rsidRPr="00AB73A3">
        <w:t xml:space="preserve"> </w:t>
      </w:r>
      <w:r w:rsidR="009D3348" w:rsidRPr="00AB73A3">
        <w:t>Electronic Health Record</w:t>
      </w:r>
      <w:r w:rsidR="001451B2" w:rsidRPr="00AB73A3">
        <w:t xml:space="preserve"> (EHR)</w:t>
      </w:r>
      <w:r w:rsidR="009D3348" w:rsidRPr="00AB73A3">
        <w:t xml:space="preserve"> system</w:t>
      </w:r>
      <w:r w:rsidR="00215E35" w:rsidRPr="00AB73A3">
        <w:t xml:space="preserve"> </w:t>
      </w:r>
      <w:r w:rsidR="00DE1E6D">
        <w:t>across the</w:t>
      </w:r>
      <w:r w:rsidR="00215E35" w:rsidRPr="00AB73A3">
        <w:t xml:space="preserve"> Indiana State Psychiatric Hospital Network (ISPHN)</w:t>
      </w:r>
      <w:r w:rsidR="00161A9C" w:rsidRPr="00AB73A3">
        <w:t xml:space="preserve"> for all patients in its care. </w:t>
      </w:r>
      <w:r w:rsidR="00DE1E6D">
        <w:t xml:space="preserve">The EHR solution must be </w:t>
      </w:r>
      <w:r w:rsidR="00DE1E6D" w:rsidRPr="00AB73A3">
        <w:t>based</w:t>
      </w:r>
      <w:r w:rsidR="00B906AF" w:rsidRPr="00AB73A3">
        <w:t xml:space="preserve"> on the latest general</w:t>
      </w:r>
      <w:r w:rsidR="00427702" w:rsidRPr="00AB73A3">
        <w:t>ly</w:t>
      </w:r>
      <w:r w:rsidR="00B906AF" w:rsidRPr="00AB73A3">
        <w:t xml:space="preserve"> available software release</w:t>
      </w:r>
      <w:r w:rsidR="00BE409D" w:rsidRPr="00AB73A3">
        <w:t xml:space="preserve"> and </w:t>
      </w:r>
      <w:r w:rsidR="00DE1E6D">
        <w:t>be regularly updated to remain current.</w:t>
      </w:r>
      <w:r w:rsidR="004811FB" w:rsidRPr="00AB73A3">
        <w:t xml:space="preserve"> The contractor must</w:t>
      </w:r>
      <w:r w:rsidR="00733783" w:rsidRPr="00AB73A3">
        <w:t xml:space="preserve"> comply with all law</w:t>
      </w:r>
      <w:r w:rsidR="008D2CEB" w:rsidRPr="00AB73A3">
        <w:t>s, rules, regulations, and requirements</w:t>
      </w:r>
      <w:r w:rsidR="00F31F00">
        <w:t xml:space="preserve"> </w:t>
      </w:r>
      <w:r w:rsidR="008D2CEB" w:rsidRPr="00AB73A3">
        <w:t>of regulatory agencies</w:t>
      </w:r>
      <w:r w:rsidR="00B34D30" w:rsidRPr="00AB73A3">
        <w:t xml:space="preserve"> such</w:t>
      </w:r>
      <w:r w:rsidR="00FD6999">
        <w:t xml:space="preserve"> as</w:t>
      </w:r>
      <w:r w:rsidR="00B34D30" w:rsidRPr="00AB73A3">
        <w:t>, but not limited to</w:t>
      </w:r>
      <w:r w:rsidR="00414DAD" w:rsidRPr="00AB73A3">
        <w:t>,</w:t>
      </w:r>
      <w:r w:rsidR="00B34D30" w:rsidRPr="00AB73A3">
        <w:t xml:space="preserve"> the Joint Commission, </w:t>
      </w:r>
      <w:r w:rsidR="00414DAD" w:rsidRPr="00AB73A3">
        <w:t xml:space="preserve">the </w:t>
      </w:r>
      <w:r w:rsidR="00B34D30" w:rsidRPr="00AB73A3">
        <w:t>Centers for Medicare and Medicaid</w:t>
      </w:r>
      <w:r w:rsidR="00ED3B64" w:rsidRPr="00AB73A3">
        <w:t xml:space="preserve"> Services (CMS)</w:t>
      </w:r>
      <w:r w:rsidR="00414DAD" w:rsidRPr="00AB73A3">
        <w:t>, and HL7.</w:t>
      </w:r>
    </w:p>
    <w:p w14:paraId="4DF4E1EA" w14:textId="77777777" w:rsidR="00ED39BC" w:rsidRPr="00AB73A3" w:rsidRDefault="00ED39BC">
      <w:pPr>
        <w:pStyle w:val="BodyText"/>
        <w:spacing w:before="3"/>
        <w:ind w:left="1120" w:right="1084"/>
      </w:pPr>
    </w:p>
    <w:p w14:paraId="6619B225" w14:textId="64EF5DF8" w:rsidR="00F01DF9" w:rsidRPr="00AB73A3" w:rsidRDefault="00924F4D">
      <w:pPr>
        <w:pStyle w:val="BodyText"/>
        <w:spacing w:before="3"/>
        <w:ind w:left="1120" w:right="1084"/>
      </w:pPr>
      <w:r w:rsidRPr="00AB73A3">
        <w:t>The SOW provides a description</w:t>
      </w:r>
      <w:r w:rsidRPr="00AB73A3">
        <w:rPr>
          <w:spacing w:val="-4"/>
        </w:rPr>
        <w:t xml:space="preserve"> </w:t>
      </w:r>
      <w:r w:rsidRPr="00AB73A3">
        <w:t>of</w:t>
      </w:r>
      <w:r w:rsidRPr="00AB73A3">
        <w:rPr>
          <w:spacing w:val="-3"/>
        </w:rPr>
        <w:t xml:space="preserve"> </w:t>
      </w:r>
      <w:r w:rsidRPr="00AB73A3">
        <w:t>the</w:t>
      </w:r>
      <w:r w:rsidRPr="00AB73A3">
        <w:rPr>
          <w:spacing w:val="-5"/>
        </w:rPr>
        <w:t xml:space="preserve"> </w:t>
      </w:r>
      <w:r w:rsidRPr="00AB73A3">
        <w:t>nature</w:t>
      </w:r>
      <w:r w:rsidRPr="00AB73A3">
        <w:rPr>
          <w:spacing w:val="-3"/>
        </w:rPr>
        <w:t xml:space="preserve"> </w:t>
      </w:r>
      <w:r w:rsidRPr="00AB73A3">
        <w:t>of</w:t>
      </w:r>
      <w:r w:rsidRPr="00AB73A3">
        <w:rPr>
          <w:spacing w:val="-3"/>
        </w:rPr>
        <w:t xml:space="preserve"> </w:t>
      </w:r>
      <w:r w:rsidRPr="00AB73A3">
        <w:t>work</w:t>
      </w:r>
      <w:r w:rsidRPr="00AB73A3">
        <w:rPr>
          <w:spacing w:val="-1"/>
        </w:rPr>
        <w:t xml:space="preserve"> </w:t>
      </w:r>
      <w:r w:rsidR="004A44E0" w:rsidRPr="00AB73A3">
        <w:t>required but</w:t>
      </w:r>
      <w:r w:rsidRPr="00AB73A3">
        <w:rPr>
          <w:spacing w:val="-3"/>
        </w:rPr>
        <w:t xml:space="preserve"> </w:t>
      </w:r>
      <w:r w:rsidRPr="00AB73A3">
        <w:t>does</w:t>
      </w:r>
      <w:r w:rsidRPr="00AB73A3">
        <w:rPr>
          <w:spacing w:val="-4"/>
        </w:rPr>
        <w:t xml:space="preserve"> </w:t>
      </w:r>
      <w:r w:rsidRPr="00AB73A3">
        <w:t>not</w:t>
      </w:r>
      <w:r w:rsidRPr="00AB73A3">
        <w:rPr>
          <w:spacing w:val="-3"/>
        </w:rPr>
        <w:t xml:space="preserve"> </w:t>
      </w:r>
      <w:r w:rsidRPr="00AB73A3">
        <w:t>provide</w:t>
      </w:r>
      <w:r w:rsidRPr="00AB73A3">
        <w:rPr>
          <w:spacing w:val="-3"/>
        </w:rPr>
        <w:t xml:space="preserve"> </w:t>
      </w:r>
      <w:r w:rsidRPr="00AB73A3">
        <w:t>an</w:t>
      </w:r>
      <w:r w:rsidRPr="00AB73A3">
        <w:rPr>
          <w:spacing w:val="-4"/>
        </w:rPr>
        <w:t xml:space="preserve"> </w:t>
      </w:r>
      <w:r w:rsidRPr="00AB73A3">
        <w:t>exhaustive</w:t>
      </w:r>
      <w:r w:rsidRPr="00AB73A3">
        <w:rPr>
          <w:spacing w:val="-3"/>
        </w:rPr>
        <w:t xml:space="preserve"> </w:t>
      </w:r>
      <w:r w:rsidRPr="00AB73A3">
        <w:t>list</w:t>
      </w:r>
      <w:r w:rsidRPr="00AB73A3">
        <w:rPr>
          <w:spacing w:val="-3"/>
        </w:rPr>
        <w:t xml:space="preserve"> </w:t>
      </w:r>
      <w:r w:rsidRPr="00AB73A3">
        <w:t>of</w:t>
      </w:r>
      <w:r w:rsidRPr="00AB73A3">
        <w:rPr>
          <w:spacing w:val="-3"/>
        </w:rPr>
        <w:t xml:space="preserve"> </w:t>
      </w:r>
      <w:r w:rsidRPr="00AB73A3">
        <w:t>every</w:t>
      </w:r>
      <w:r w:rsidRPr="00AB73A3">
        <w:rPr>
          <w:spacing w:val="-6"/>
        </w:rPr>
        <w:t xml:space="preserve"> </w:t>
      </w:r>
      <w:r w:rsidRPr="00AB73A3">
        <w:t>task</w:t>
      </w:r>
      <w:r w:rsidRPr="00AB73A3">
        <w:rPr>
          <w:spacing w:val="-1"/>
        </w:rPr>
        <w:t xml:space="preserve"> </w:t>
      </w:r>
      <w:r w:rsidRPr="00AB73A3">
        <w:t>or subtask necessary for project completion.</w:t>
      </w:r>
    </w:p>
    <w:p w14:paraId="6619B22E" w14:textId="3709E0DA" w:rsidR="00F01DF9" w:rsidRPr="00AB73A3" w:rsidRDefault="00424CBF">
      <w:pPr>
        <w:pStyle w:val="Heading4"/>
        <w:spacing w:before="138"/>
        <w:ind w:left="1120"/>
      </w:pPr>
      <w:r w:rsidRPr="00AB73A3">
        <w:t>Definitions</w:t>
      </w:r>
    </w:p>
    <w:p w14:paraId="4E358BF6" w14:textId="53A481A2" w:rsidR="005117D8" w:rsidRDefault="00694163" w:rsidP="001C4075">
      <w:pPr>
        <w:pStyle w:val="ListParagraph"/>
        <w:numPr>
          <w:ilvl w:val="0"/>
          <w:numId w:val="2"/>
        </w:numPr>
        <w:tabs>
          <w:tab w:val="left" w:pos="2200"/>
        </w:tabs>
        <w:spacing w:before="137"/>
        <w:rPr>
          <w:sz w:val="20"/>
          <w:szCs w:val="20"/>
        </w:rPr>
      </w:pPr>
      <w:r>
        <w:rPr>
          <w:sz w:val="20"/>
          <w:szCs w:val="20"/>
        </w:rPr>
        <w:t xml:space="preserve">Average Transaction </w:t>
      </w:r>
      <w:r w:rsidR="007B3689">
        <w:rPr>
          <w:sz w:val="20"/>
          <w:szCs w:val="20"/>
        </w:rPr>
        <w:t>Response</w:t>
      </w:r>
      <w:r>
        <w:rPr>
          <w:sz w:val="20"/>
          <w:szCs w:val="20"/>
        </w:rPr>
        <w:t xml:space="preserve"> Time </w:t>
      </w:r>
      <w:r w:rsidR="00C06133">
        <w:rPr>
          <w:sz w:val="20"/>
          <w:szCs w:val="20"/>
        </w:rPr>
        <w:t>(ATRT)</w:t>
      </w:r>
      <w:r w:rsidR="00680863">
        <w:rPr>
          <w:sz w:val="20"/>
          <w:szCs w:val="20"/>
        </w:rPr>
        <w:t xml:space="preserve">: </w:t>
      </w:r>
      <w:r w:rsidR="006E2F49">
        <w:rPr>
          <w:sz w:val="20"/>
          <w:szCs w:val="20"/>
        </w:rPr>
        <w:t xml:space="preserve">Target is set for </w:t>
      </w:r>
      <w:r w:rsidR="00021AE8">
        <w:rPr>
          <w:sz w:val="20"/>
          <w:szCs w:val="20"/>
        </w:rPr>
        <w:t>0.45 seconds.</w:t>
      </w:r>
    </w:p>
    <w:p w14:paraId="24A8B0E5" w14:textId="6FB357A0" w:rsidR="00025765" w:rsidRDefault="00025765" w:rsidP="001C4075">
      <w:pPr>
        <w:pStyle w:val="ListParagraph"/>
        <w:numPr>
          <w:ilvl w:val="0"/>
          <w:numId w:val="2"/>
        </w:numPr>
        <w:tabs>
          <w:tab w:val="left" w:pos="2200"/>
        </w:tabs>
        <w:spacing w:before="137"/>
        <w:rPr>
          <w:sz w:val="20"/>
          <w:szCs w:val="20"/>
        </w:rPr>
      </w:pPr>
      <w:r>
        <w:rPr>
          <w:sz w:val="20"/>
          <w:szCs w:val="20"/>
        </w:rPr>
        <w:t>Core Functions</w:t>
      </w:r>
    </w:p>
    <w:p w14:paraId="6619B22F" w14:textId="3E260783" w:rsidR="00F01DF9" w:rsidRDefault="00265031" w:rsidP="001C4075">
      <w:pPr>
        <w:pStyle w:val="ListParagraph"/>
        <w:numPr>
          <w:ilvl w:val="0"/>
          <w:numId w:val="2"/>
        </w:numPr>
        <w:tabs>
          <w:tab w:val="left" w:pos="2200"/>
        </w:tabs>
        <w:spacing w:before="137"/>
        <w:rPr>
          <w:sz w:val="20"/>
          <w:szCs w:val="20"/>
        </w:rPr>
      </w:pPr>
      <w:r>
        <w:rPr>
          <w:sz w:val="20"/>
          <w:szCs w:val="20"/>
        </w:rPr>
        <w:t>Electronic Health Record (EHR)</w:t>
      </w:r>
      <w:r w:rsidR="00AE27BD">
        <w:rPr>
          <w:sz w:val="20"/>
          <w:szCs w:val="20"/>
        </w:rPr>
        <w:t xml:space="preserve">: </w:t>
      </w:r>
      <w:r w:rsidR="00AE27BD" w:rsidRPr="00AE27BD">
        <w:rPr>
          <w:sz w:val="20"/>
          <w:szCs w:val="20"/>
        </w:rPr>
        <w:t>a digital collection of a patient's medical history, test results, diagnoses, medications, and other health information</w:t>
      </w:r>
      <w:r w:rsidR="00AE27BD">
        <w:rPr>
          <w:sz w:val="20"/>
          <w:szCs w:val="20"/>
        </w:rPr>
        <w:t xml:space="preserve"> </w:t>
      </w:r>
      <w:r w:rsidR="00AE27BD" w:rsidRPr="00AE27BD">
        <w:rPr>
          <w:sz w:val="20"/>
          <w:szCs w:val="20"/>
        </w:rPr>
        <w:t>stored electronically and access</w:t>
      </w:r>
      <w:r w:rsidR="00AE27BD">
        <w:rPr>
          <w:sz w:val="20"/>
          <w:szCs w:val="20"/>
        </w:rPr>
        <w:t xml:space="preserve">ible </w:t>
      </w:r>
      <w:r w:rsidR="00AE27BD" w:rsidRPr="00AE27BD">
        <w:rPr>
          <w:sz w:val="20"/>
          <w:szCs w:val="20"/>
        </w:rPr>
        <w:t>by authorized healthcare providers</w:t>
      </w:r>
      <w:r w:rsidR="00AE27BD">
        <w:rPr>
          <w:sz w:val="20"/>
          <w:szCs w:val="20"/>
        </w:rPr>
        <w:t xml:space="preserve"> throughout the Indiana State Psychiatric Hospital Network</w:t>
      </w:r>
      <w:r w:rsidR="00025765">
        <w:rPr>
          <w:sz w:val="20"/>
          <w:szCs w:val="20"/>
        </w:rPr>
        <w:t xml:space="preserve"> (ISPHN)</w:t>
      </w:r>
    </w:p>
    <w:p w14:paraId="04359DE7" w14:textId="6ADE1E9F" w:rsidR="00025765" w:rsidRDefault="00025765" w:rsidP="001C4075">
      <w:pPr>
        <w:pStyle w:val="ListParagraph"/>
        <w:numPr>
          <w:ilvl w:val="0"/>
          <w:numId w:val="2"/>
        </w:numPr>
        <w:tabs>
          <w:tab w:val="left" w:pos="2200"/>
        </w:tabs>
        <w:spacing w:before="137"/>
        <w:rPr>
          <w:sz w:val="20"/>
          <w:szCs w:val="20"/>
        </w:rPr>
      </w:pPr>
      <w:r>
        <w:rPr>
          <w:sz w:val="20"/>
          <w:szCs w:val="20"/>
        </w:rPr>
        <w:t>Permitted facilities: all locations of the ISPHN, including Evansville</w:t>
      </w:r>
      <w:r w:rsidR="00EF52CC">
        <w:rPr>
          <w:sz w:val="20"/>
          <w:szCs w:val="20"/>
        </w:rPr>
        <w:t xml:space="preserve"> Psychiatric Children’s Center, Evansville State Hospital, Logansport State Hospital, Madison State Hospital, </w:t>
      </w:r>
      <w:proofErr w:type="spellStart"/>
      <w:r w:rsidR="00EF52CC">
        <w:rPr>
          <w:sz w:val="20"/>
          <w:szCs w:val="20"/>
        </w:rPr>
        <w:t>NeuroDiagnostic</w:t>
      </w:r>
      <w:proofErr w:type="spellEnd"/>
      <w:r w:rsidR="00EF52CC">
        <w:rPr>
          <w:sz w:val="20"/>
          <w:szCs w:val="20"/>
        </w:rPr>
        <w:t xml:space="preserve"> Institute (Indianapolis), and</w:t>
      </w:r>
      <w:r w:rsidR="00310F05">
        <w:rPr>
          <w:sz w:val="20"/>
          <w:szCs w:val="20"/>
        </w:rPr>
        <w:t xml:space="preserve"> Richmond State Hospital</w:t>
      </w:r>
    </w:p>
    <w:p w14:paraId="32582B4B" w14:textId="1922FD10" w:rsidR="00935E66" w:rsidRPr="00AB73A3" w:rsidRDefault="00935E66" w:rsidP="001C4075">
      <w:pPr>
        <w:pStyle w:val="ListParagraph"/>
        <w:numPr>
          <w:ilvl w:val="0"/>
          <w:numId w:val="2"/>
        </w:numPr>
        <w:tabs>
          <w:tab w:val="left" w:pos="2200"/>
        </w:tabs>
        <w:spacing w:before="137"/>
        <w:rPr>
          <w:sz w:val="20"/>
          <w:szCs w:val="20"/>
        </w:rPr>
      </w:pPr>
      <w:r>
        <w:rPr>
          <w:sz w:val="20"/>
          <w:szCs w:val="20"/>
        </w:rPr>
        <w:t>Requirements Traceability Matrix (RTM)</w:t>
      </w:r>
      <w:r w:rsidR="00AF4584">
        <w:rPr>
          <w:sz w:val="20"/>
          <w:szCs w:val="20"/>
        </w:rPr>
        <w:t xml:space="preserve">: </w:t>
      </w:r>
      <w:r w:rsidR="00AF4584" w:rsidRPr="00AF4584">
        <w:rPr>
          <w:sz w:val="20"/>
          <w:szCs w:val="20"/>
        </w:rPr>
        <w:t>a document that maps and tracks project requirements throughout their lifecycl</w:t>
      </w:r>
      <w:r w:rsidR="00AF4584">
        <w:rPr>
          <w:sz w:val="20"/>
          <w:szCs w:val="20"/>
        </w:rPr>
        <w:t>e and</w:t>
      </w:r>
      <w:r w:rsidR="00AF4584" w:rsidRPr="00AF4584">
        <w:rPr>
          <w:sz w:val="20"/>
          <w:szCs w:val="20"/>
        </w:rPr>
        <w:t xml:space="preserve"> links requirements to various project artifacts like test cases, design elements, and other deliverables, ensuring that all requirements are addressed and validated</w:t>
      </w:r>
    </w:p>
    <w:p w14:paraId="6619B343" w14:textId="77777777" w:rsidR="00F01DF9" w:rsidRDefault="00F01DF9">
      <w:pPr>
        <w:pStyle w:val="BodyText"/>
        <w:ind w:left="0"/>
      </w:pPr>
    </w:p>
    <w:p w14:paraId="13D9335F" w14:textId="77777777" w:rsidR="00F85D16" w:rsidRDefault="00F85D16">
      <w:pPr>
        <w:pStyle w:val="BodyText"/>
        <w:ind w:left="0"/>
      </w:pPr>
    </w:p>
    <w:p w14:paraId="480C40F2" w14:textId="77777777" w:rsidR="00F85D16" w:rsidRPr="00AB73A3" w:rsidRDefault="00F85D16">
      <w:pPr>
        <w:pStyle w:val="BodyText"/>
        <w:ind w:left="0"/>
      </w:pPr>
    </w:p>
    <w:p w14:paraId="45A3FC00" w14:textId="77777777" w:rsidR="002246EA" w:rsidRDefault="000D1312" w:rsidP="000D1312">
      <w:pPr>
        <w:pStyle w:val="Heading4"/>
        <w:ind w:left="1120"/>
        <w:rPr>
          <w:b w:val="0"/>
          <w:bCs w:val="0"/>
        </w:rPr>
      </w:pPr>
      <w:r w:rsidRPr="000D1312">
        <w:t>Electronic Signatures – Multi-Signature Support</w:t>
      </w:r>
      <w:r w:rsidRPr="000D1312">
        <w:br/>
      </w:r>
      <w:r w:rsidRPr="008101CB">
        <w:rPr>
          <w:b w:val="0"/>
        </w:rPr>
        <w:t>The system must support multiple electronic signatures on a single document, such as treatment plans and consent forms. Multiple authorized users must be able to sign the same document sequentially or concurrently, with each signature:</w:t>
      </w:r>
    </w:p>
    <w:p w14:paraId="5FC9D932" w14:textId="77777777" w:rsidR="002246EA" w:rsidRPr="008101CB" w:rsidRDefault="000D1312" w:rsidP="002246EA">
      <w:pPr>
        <w:pStyle w:val="Heading4"/>
        <w:numPr>
          <w:ilvl w:val="0"/>
          <w:numId w:val="7"/>
        </w:numPr>
      </w:pPr>
      <w:r w:rsidRPr="008101CB">
        <w:rPr>
          <w:b w:val="0"/>
        </w:rPr>
        <w:t>Captured securely in compliance with HIPAA and applicable state laws,</w:t>
      </w:r>
    </w:p>
    <w:p w14:paraId="756028EE" w14:textId="77777777" w:rsidR="002246EA" w:rsidRPr="008101CB" w:rsidRDefault="000D1312" w:rsidP="002246EA">
      <w:pPr>
        <w:pStyle w:val="Heading4"/>
        <w:numPr>
          <w:ilvl w:val="0"/>
          <w:numId w:val="7"/>
        </w:numPr>
      </w:pPr>
      <w:r w:rsidRPr="008101CB">
        <w:rPr>
          <w:b w:val="0"/>
        </w:rPr>
        <w:t>Timestamped with user identification and signature role,</w:t>
      </w:r>
    </w:p>
    <w:p w14:paraId="75355892" w14:textId="77777777" w:rsidR="002246EA" w:rsidRPr="008101CB" w:rsidRDefault="000D1312" w:rsidP="002246EA">
      <w:pPr>
        <w:pStyle w:val="Heading4"/>
        <w:numPr>
          <w:ilvl w:val="0"/>
          <w:numId w:val="7"/>
        </w:numPr>
      </w:pPr>
      <w:r w:rsidRPr="008101CB">
        <w:rPr>
          <w:b w:val="0"/>
        </w:rPr>
        <w:t>Preserved as part of the legal medical record,</w:t>
      </w:r>
    </w:p>
    <w:p w14:paraId="726BD8FB" w14:textId="77777777" w:rsidR="002246EA" w:rsidRPr="008101CB" w:rsidRDefault="000D1312" w:rsidP="002246EA">
      <w:pPr>
        <w:pStyle w:val="Heading4"/>
        <w:numPr>
          <w:ilvl w:val="0"/>
          <w:numId w:val="7"/>
        </w:numPr>
      </w:pPr>
      <w:r w:rsidRPr="008101CB">
        <w:rPr>
          <w:b w:val="0"/>
        </w:rPr>
        <w:t>Available for auditing and reporting,</w:t>
      </w:r>
    </w:p>
    <w:p w14:paraId="2D57CBAF" w14:textId="01C4B54C" w:rsidR="000D1312" w:rsidRPr="000D1312" w:rsidRDefault="000D1312" w:rsidP="008101CB">
      <w:pPr>
        <w:pStyle w:val="Heading4"/>
        <w:numPr>
          <w:ilvl w:val="0"/>
          <w:numId w:val="7"/>
        </w:numPr>
      </w:pPr>
      <w:r w:rsidRPr="008101CB">
        <w:rPr>
          <w:b w:val="0"/>
        </w:rPr>
        <w:t>Capable of triggering workflow notifications upon partial or complete signature.</w:t>
      </w:r>
      <w:r w:rsidRPr="000D1312">
        <w:t xml:space="preserve"> </w:t>
      </w:r>
    </w:p>
    <w:p w14:paraId="69676AD3" w14:textId="77777777" w:rsidR="000D1312" w:rsidRDefault="000D1312">
      <w:pPr>
        <w:pStyle w:val="Heading4"/>
        <w:ind w:left="1120"/>
      </w:pPr>
    </w:p>
    <w:p w14:paraId="6619B344" w14:textId="6D802DBC" w:rsidR="00F01DF9" w:rsidRPr="00AB73A3" w:rsidRDefault="00924F4D">
      <w:pPr>
        <w:pStyle w:val="Heading4"/>
        <w:ind w:left="1120"/>
      </w:pPr>
      <w:r w:rsidRPr="00AB73A3">
        <w:t>Requirement</w:t>
      </w:r>
      <w:r w:rsidRPr="00AB73A3">
        <w:rPr>
          <w:spacing w:val="-10"/>
        </w:rPr>
        <w:t xml:space="preserve"> </w:t>
      </w:r>
      <w:r w:rsidRPr="00AB73A3">
        <w:t>Traceability</w:t>
      </w:r>
      <w:r w:rsidRPr="00AB73A3">
        <w:rPr>
          <w:spacing w:val="-10"/>
        </w:rPr>
        <w:t xml:space="preserve"> </w:t>
      </w:r>
      <w:r w:rsidRPr="00AB73A3">
        <w:rPr>
          <w:spacing w:val="-2"/>
        </w:rPr>
        <w:t>Matrix</w:t>
      </w:r>
    </w:p>
    <w:p w14:paraId="6619B345" w14:textId="77777777" w:rsidR="00F01DF9" w:rsidRPr="00AB73A3" w:rsidRDefault="00F01DF9">
      <w:pPr>
        <w:pStyle w:val="BodyText"/>
        <w:spacing w:before="1"/>
        <w:ind w:left="0"/>
        <w:rPr>
          <w:b/>
        </w:rPr>
      </w:pPr>
    </w:p>
    <w:p w14:paraId="44D4639A" w14:textId="248CA784" w:rsidR="00AE4263" w:rsidRPr="00AB73A3" w:rsidRDefault="00A7659F" w:rsidP="00CC4D0D">
      <w:pPr>
        <w:pStyle w:val="BodyText"/>
        <w:ind w:left="1120" w:right="1084"/>
        <w:rPr>
          <w:spacing w:val="40"/>
        </w:rPr>
      </w:pPr>
      <w:r w:rsidRPr="00AB73A3">
        <w:t>Contractor</w:t>
      </w:r>
      <w:r w:rsidR="00924F4D" w:rsidRPr="00AB73A3">
        <w:t xml:space="preserve"> will provide a Requirement Traceability Matrix (RTM) that is a compilation of the requirements provided by the </w:t>
      </w:r>
      <w:r w:rsidR="004971EB" w:rsidRPr="00AB73A3">
        <w:t>ISPHN</w:t>
      </w:r>
      <w:r w:rsidR="00924F4D" w:rsidRPr="00AB73A3">
        <w:t>.</w:t>
      </w:r>
      <w:r w:rsidR="00DC3D06" w:rsidRPr="00AB73A3">
        <w:t xml:space="preserve"> </w:t>
      </w:r>
      <w:r w:rsidR="002314D7" w:rsidRPr="002314D7">
        <w:t>Contractor will maintain and regularly update the RTM to ensure traceability of all requirements throughout the project lifecycle.</w:t>
      </w:r>
    </w:p>
    <w:p w14:paraId="03F94545" w14:textId="77777777" w:rsidR="00AE4263" w:rsidRPr="00AB73A3" w:rsidRDefault="00AE4263" w:rsidP="00CC4D0D">
      <w:pPr>
        <w:pStyle w:val="BodyText"/>
        <w:ind w:left="1120" w:right="1084"/>
        <w:rPr>
          <w:spacing w:val="40"/>
        </w:rPr>
      </w:pPr>
    </w:p>
    <w:p w14:paraId="6619B348" w14:textId="77E54634" w:rsidR="00F01DF9" w:rsidRPr="00AB73A3" w:rsidRDefault="00924F4D" w:rsidP="00CC4D0D">
      <w:pPr>
        <w:pStyle w:val="BodyText"/>
        <w:ind w:left="1120" w:right="1084"/>
      </w:pPr>
      <w:r w:rsidRPr="00AB73A3">
        <w:t xml:space="preserve">In a circumstance where a requirement is ambiguous, has multiple meanings, or is difficult to provide evidence, </w:t>
      </w:r>
      <w:r w:rsidR="004261D9" w:rsidRPr="00AB73A3">
        <w:t>Contractor</w:t>
      </w:r>
      <w:r w:rsidRPr="00AB73A3">
        <w:t xml:space="preserve"> and State will work in good faith to define and meet the requirements within</w:t>
      </w:r>
      <w:r w:rsidRPr="00AB73A3">
        <w:rPr>
          <w:spacing w:val="-4"/>
        </w:rPr>
        <w:t xml:space="preserve"> </w:t>
      </w:r>
      <w:r w:rsidRPr="00AB73A3">
        <w:t>the</w:t>
      </w:r>
      <w:r w:rsidRPr="00AB73A3">
        <w:rPr>
          <w:spacing w:val="-5"/>
        </w:rPr>
        <w:t xml:space="preserve"> </w:t>
      </w:r>
      <w:r w:rsidRPr="00AB73A3">
        <w:t>scope</w:t>
      </w:r>
      <w:r w:rsidRPr="00AB73A3">
        <w:rPr>
          <w:spacing w:val="-4"/>
        </w:rPr>
        <w:t xml:space="preserve"> </w:t>
      </w:r>
      <w:r w:rsidRPr="00AB73A3">
        <w:t>of</w:t>
      </w:r>
      <w:r w:rsidRPr="00AB73A3">
        <w:rPr>
          <w:spacing w:val="-2"/>
        </w:rPr>
        <w:t xml:space="preserve"> </w:t>
      </w:r>
      <w:r w:rsidRPr="00AB73A3">
        <w:t>the</w:t>
      </w:r>
      <w:r w:rsidRPr="00AB73A3">
        <w:rPr>
          <w:spacing w:val="-4"/>
        </w:rPr>
        <w:t xml:space="preserve"> </w:t>
      </w:r>
      <w:r w:rsidRPr="00AB73A3">
        <w:t>contract.</w:t>
      </w:r>
    </w:p>
    <w:p w14:paraId="6619B349" w14:textId="696FEB6B" w:rsidR="00F01DF9" w:rsidRPr="00AB73A3" w:rsidRDefault="00924F4D">
      <w:pPr>
        <w:pStyle w:val="BodyText"/>
        <w:spacing w:before="229"/>
        <w:ind w:left="1120" w:right="1084"/>
      </w:pPr>
      <w:r w:rsidRPr="00AB73A3">
        <w:t>The</w:t>
      </w:r>
      <w:r w:rsidRPr="00AB73A3">
        <w:rPr>
          <w:spacing w:val="-5"/>
        </w:rPr>
        <w:t xml:space="preserve"> </w:t>
      </w:r>
      <w:r w:rsidRPr="00AB73A3">
        <w:t>RTM</w:t>
      </w:r>
      <w:r w:rsidRPr="00AB73A3">
        <w:rPr>
          <w:spacing w:val="-4"/>
        </w:rPr>
        <w:t xml:space="preserve"> </w:t>
      </w:r>
      <w:r w:rsidRPr="00AB73A3">
        <w:t>will</w:t>
      </w:r>
      <w:r w:rsidRPr="00AB73A3">
        <w:rPr>
          <w:spacing w:val="-3"/>
        </w:rPr>
        <w:t xml:space="preserve"> </w:t>
      </w:r>
      <w:r w:rsidRPr="00AB73A3">
        <w:t>include</w:t>
      </w:r>
      <w:r w:rsidRPr="00AB73A3">
        <w:rPr>
          <w:spacing w:val="-2"/>
        </w:rPr>
        <w:t xml:space="preserve"> </w:t>
      </w:r>
      <w:r w:rsidR="004261D9" w:rsidRPr="00AB73A3">
        <w:t>Contractor</w:t>
      </w:r>
      <w:r w:rsidRPr="00AB73A3">
        <w:t>’s</w:t>
      </w:r>
      <w:r w:rsidRPr="00AB73A3">
        <w:rPr>
          <w:spacing w:val="-3"/>
        </w:rPr>
        <w:t xml:space="preserve"> </w:t>
      </w:r>
      <w:r w:rsidRPr="00AB73A3">
        <w:t>response</w:t>
      </w:r>
      <w:r w:rsidRPr="00AB73A3">
        <w:rPr>
          <w:spacing w:val="-2"/>
        </w:rPr>
        <w:t xml:space="preserve"> </w:t>
      </w:r>
      <w:r w:rsidRPr="00AB73A3">
        <w:t>to</w:t>
      </w:r>
      <w:r w:rsidRPr="00AB73A3">
        <w:rPr>
          <w:spacing w:val="-5"/>
        </w:rPr>
        <w:t xml:space="preserve"> </w:t>
      </w:r>
      <w:r w:rsidRPr="00AB73A3">
        <w:t>required functionality</w:t>
      </w:r>
      <w:r w:rsidRPr="00AB73A3">
        <w:rPr>
          <w:spacing w:val="-7"/>
        </w:rPr>
        <w:t xml:space="preserve"> </w:t>
      </w:r>
      <w:r w:rsidRPr="00AB73A3">
        <w:t>included</w:t>
      </w:r>
      <w:r w:rsidRPr="00AB73A3">
        <w:rPr>
          <w:spacing w:val="-3"/>
        </w:rPr>
        <w:t xml:space="preserve"> </w:t>
      </w:r>
      <w:r w:rsidRPr="00AB73A3">
        <w:t>in</w:t>
      </w:r>
      <w:r w:rsidRPr="00AB73A3">
        <w:rPr>
          <w:spacing w:val="-4"/>
        </w:rPr>
        <w:t xml:space="preserve"> </w:t>
      </w:r>
      <w:r w:rsidR="00301C48" w:rsidRPr="00AB73A3">
        <w:t>the</w:t>
      </w:r>
      <w:r w:rsidRPr="00AB73A3">
        <w:rPr>
          <w:spacing w:val="-4"/>
        </w:rPr>
        <w:t xml:space="preserve"> </w:t>
      </w:r>
      <w:r w:rsidR="00301C48" w:rsidRPr="00AB73A3">
        <w:t>Scope</w:t>
      </w:r>
      <w:r w:rsidRPr="00AB73A3">
        <w:rPr>
          <w:spacing w:val="-4"/>
        </w:rPr>
        <w:t xml:space="preserve"> </w:t>
      </w:r>
      <w:r w:rsidRPr="00AB73A3">
        <w:t xml:space="preserve">of </w:t>
      </w:r>
      <w:r w:rsidR="002314D7" w:rsidRPr="00AB73A3">
        <w:t>Work. T</w:t>
      </w:r>
      <w:r w:rsidR="002314D7">
        <w:t>his is not an exhaustive list of all required system features, but the following are some of the</w:t>
      </w:r>
      <w:r w:rsidRPr="00AB73A3">
        <w:t xml:space="preserve"> required </w:t>
      </w:r>
      <w:proofErr w:type="gramStart"/>
      <w:r w:rsidRPr="00AB73A3">
        <w:t>functionality</w:t>
      </w:r>
      <w:proofErr w:type="gramEnd"/>
      <w:r w:rsidRPr="00AB73A3">
        <w:t>:</w:t>
      </w:r>
    </w:p>
    <w:p w14:paraId="6619B34A" w14:textId="23527B43" w:rsidR="00F01DF9" w:rsidRDefault="00924F4D" w:rsidP="001C4075">
      <w:pPr>
        <w:pStyle w:val="ListParagraph"/>
        <w:numPr>
          <w:ilvl w:val="1"/>
          <w:numId w:val="1"/>
        </w:numPr>
        <w:tabs>
          <w:tab w:val="left" w:pos="2198"/>
          <w:tab w:val="left" w:pos="2200"/>
        </w:tabs>
        <w:spacing w:before="229" w:line="259" w:lineRule="auto"/>
        <w:ind w:right="1283"/>
        <w:rPr>
          <w:sz w:val="20"/>
          <w:szCs w:val="20"/>
        </w:rPr>
      </w:pPr>
      <w:r w:rsidRPr="00AB73A3">
        <w:rPr>
          <w:sz w:val="20"/>
          <w:szCs w:val="20"/>
        </w:rPr>
        <w:lastRenderedPageBreak/>
        <w:t>Global Requirements – functionality includes, but i</w:t>
      </w:r>
      <w:r w:rsidR="00B1556B">
        <w:rPr>
          <w:sz w:val="20"/>
          <w:szCs w:val="20"/>
        </w:rPr>
        <w:t>s</w:t>
      </w:r>
      <w:r w:rsidRPr="00AB73A3">
        <w:rPr>
          <w:sz w:val="20"/>
          <w:szCs w:val="20"/>
        </w:rPr>
        <w:t xml:space="preserve"> not limited to</w:t>
      </w:r>
      <w:r w:rsidR="00FA5596">
        <w:rPr>
          <w:sz w:val="20"/>
          <w:szCs w:val="20"/>
        </w:rPr>
        <w:t>,</w:t>
      </w:r>
      <w:r w:rsidRPr="00AB73A3">
        <w:rPr>
          <w:sz w:val="20"/>
          <w:szCs w:val="20"/>
        </w:rPr>
        <w:t xml:space="preserve"> required system fields,</w:t>
      </w:r>
      <w:r w:rsidRPr="00AB73A3">
        <w:rPr>
          <w:spacing w:val="-6"/>
          <w:sz w:val="20"/>
          <w:szCs w:val="20"/>
        </w:rPr>
        <w:t xml:space="preserve"> </w:t>
      </w:r>
      <w:r w:rsidRPr="00AB73A3">
        <w:rPr>
          <w:sz w:val="20"/>
          <w:szCs w:val="20"/>
        </w:rPr>
        <w:t>search</w:t>
      </w:r>
      <w:r w:rsidRPr="00AB73A3">
        <w:rPr>
          <w:spacing w:val="-6"/>
          <w:sz w:val="20"/>
          <w:szCs w:val="20"/>
        </w:rPr>
        <w:t xml:space="preserve"> </w:t>
      </w:r>
      <w:r w:rsidRPr="00AB73A3">
        <w:rPr>
          <w:sz w:val="20"/>
          <w:szCs w:val="20"/>
        </w:rPr>
        <w:t>capabilities,</w:t>
      </w:r>
      <w:r w:rsidRPr="00AB73A3">
        <w:rPr>
          <w:spacing w:val="-6"/>
          <w:sz w:val="20"/>
          <w:szCs w:val="20"/>
        </w:rPr>
        <w:t xml:space="preserve"> </w:t>
      </w:r>
      <w:r w:rsidRPr="00AB73A3">
        <w:rPr>
          <w:sz w:val="20"/>
          <w:szCs w:val="20"/>
        </w:rPr>
        <w:t>system</w:t>
      </w:r>
      <w:r w:rsidRPr="00AB73A3">
        <w:rPr>
          <w:spacing w:val="-3"/>
          <w:sz w:val="20"/>
          <w:szCs w:val="20"/>
        </w:rPr>
        <w:t xml:space="preserve"> </w:t>
      </w:r>
      <w:r w:rsidRPr="00AB73A3">
        <w:rPr>
          <w:sz w:val="20"/>
          <w:szCs w:val="20"/>
        </w:rPr>
        <w:t>alerts,</w:t>
      </w:r>
      <w:r w:rsidRPr="00AB73A3">
        <w:rPr>
          <w:spacing w:val="-6"/>
          <w:sz w:val="20"/>
          <w:szCs w:val="20"/>
        </w:rPr>
        <w:t xml:space="preserve"> </w:t>
      </w:r>
      <w:r w:rsidRPr="00AB73A3">
        <w:rPr>
          <w:sz w:val="20"/>
          <w:szCs w:val="20"/>
        </w:rPr>
        <w:t>role-based</w:t>
      </w:r>
      <w:r w:rsidRPr="00AB73A3">
        <w:rPr>
          <w:spacing w:val="-7"/>
          <w:sz w:val="20"/>
          <w:szCs w:val="20"/>
        </w:rPr>
        <w:t xml:space="preserve"> </w:t>
      </w:r>
      <w:r w:rsidRPr="00AB73A3">
        <w:rPr>
          <w:sz w:val="20"/>
          <w:szCs w:val="20"/>
        </w:rPr>
        <w:t>security,</w:t>
      </w:r>
      <w:r w:rsidRPr="00AB73A3">
        <w:rPr>
          <w:spacing w:val="-4"/>
          <w:sz w:val="20"/>
          <w:szCs w:val="20"/>
        </w:rPr>
        <w:t xml:space="preserve"> </w:t>
      </w:r>
      <w:r w:rsidRPr="00AB73A3">
        <w:rPr>
          <w:sz w:val="20"/>
          <w:szCs w:val="20"/>
        </w:rPr>
        <w:t>electronic</w:t>
      </w:r>
      <w:r w:rsidRPr="00AB73A3">
        <w:rPr>
          <w:spacing w:val="-3"/>
          <w:sz w:val="20"/>
          <w:szCs w:val="20"/>
        </w:rPr>
        <w:t xml:space="preserve"> </w:t>
      </w:r>
      <w:r w:rsidRPr="00AB73A3">
        <w:rPr>
          <w:sz w:val="20"/>
          <w:szCs w:val="20"/>
        </w:rPr>
        <w:t xml:space="preserve">signatures, data population, work lists, </w:t>
      </w:r>
      <w:r w:rsidR="0023527F">
        <w:rPr>
          <w:sz w:val="20"/>
          <w:szCs w:val="20"/>
        </w:rPr>
        <w:t xml:space="preserve">and </w:t>
      </w:r>
      <w:r w:rsidRPr="00AB73A3">
        <w:rPr>
          <w:sz w:val="20"/>
          <w:szCs w:val="20"/>
        </w:rPr>
        <w:t>help functions.</w:t>
      </w:r>
    </w:p>
    <w:p w14:paraId="6AD389E4" w14:textId="0680018D" w:rsidR="0023527F" w:rsidRPr="00D14A67" w:rsidRDefault="0023527F" w:rsidP="00D14A67">
      <w:pPr>
        <w:pStyle w:val="ListParagraph"/>
        <w:numPr>
          <w:ilvl w:val="1"/>
          <w:numId w:val="1"/>
        </w:numPr>
        <w:tabs>
          <w:tab w:val="left" w:pos="2198"/>
          <w:tab w:val="left" w:pos="2200"/>
        </w:tabs>
        <w:spacing w:before="229" w:line="259" w:lineRule="auto"/>
        <w:ind w:right="1283"/>
        <w:rPr>
          <w:sz w:val="20"/>
          <w:szCs w:val="20"/>
        </w:rPr>
      </w:pPr>
      <w:r w:rsidRPr="001803CE">
        <w:rPr>
          <w:sz w:val="20"/>
          <w:szCs w:val="20"/>
        </w:rPr>
        <w:t>Enhanced Audit Trail and User Access Tracking</w:t>
      </w:r>
      <w:r w:rsidRPr="0023527F">
        <w:rPr>
          <w:sz w:val="20"/>
          <w:szCs w:val="20"/>
        </w:rPr>
        <w:br/>
        <w:t>The system must provide robust audit trail functionality that captures and reports:</w:t>
      </w:r>
      <w:r w:rsidRPr="0023527F">
        <w:rPr>
          <w:sz w:val="20"/>
          <w:szCs w:val="20"/>
        </w:rPr>
        <w:br/>
        <w:t>• User activity by facility: Audit logs must identify the hospital or facility where the user is employed or logged in from, rather than aggregating activity across the network.</w:t>
      </w:r>
      <w:r w:rsidRPr="0023527F">
        <w:rPr>
          <w:sz w:val="20"/>
          <w:szCs w:val="20"/>
        </w:rPr>
        <w:br/>
        <w:t>• VIP patient access tracking: System must allow designation of “VIP” patients (e.g., high-profile individuals) and trigger enhanced audit and alert functions when their records are accessed.</w:t>
      </w:r>
      <w:r w:rsidRPr="0023527F">
        <w:rPr>
          <w:sz w:val="20"/>
          <w:szCs w:val="20"/>
        </w:rPr>
        <w:br/>
        <w:t>• Break-the-glass access: The system must present a warning when a user attempts to access a discharged patient’s record, and log such access in a separate, monitored audit trail to support compliance.</w:t>
      </w:r>
      <w:r w:rsidRPr="0023527F">
        <w:rPr>
          <w:sz w:val="20"/>
          <w:szCs w:val="20"/>
        </w:rPr>
        <w:br/>
        <w:t xml:space="preserve">• Audit trail detail: All access, edits, deletions, and printing of records must be tracked with timestamp, user ID, role, location, and specific action taken. Logs must be immutable and readily reportable. </w:t>
      </w:r>
    </w:p>
    <w:p w14:paraId="6619B34B" w14:textId="2F9BF49A" w:rsidR="00F01DF9" w:rsidRPr="00AB73A3" w:rsidRDefault="00924F4D" w:rsidP="001C4075">
      <w:pPr>
        <w:pStyle w:val="ListParagraph"/>
        <w:numPr>
          <w:ilvl w:val="1"/>
          <w:numId w:val="1"/>
        </w:numPr>
        <w:tabs>
          <w:tab w:val="left" w:pos="2198"/>
          <w:tab w:val="left" w:pos="2200"/>
        </w:tabs>
        <w:spacing w:before="1" w:line="259" w:lineRule="auto"/>
        <w:ind w:right="1344"/>
        <w:rPr>
          <w:sz w:val="20"/>
          <w:szCs w:val="20"/>
        </w:rPr>
      </w:pPr>
      <w:r w:rsidRPr="00AB73A3">
        <w:rPr>
          <w:sz w:val="20"/>
          <w:szCs w:val="20"/>
        </w:rPr>
        <w:t>Admission / Discharge / Transfer and Census – functionality includes, but is not limited</w:t>
      </w:r>
      <w:r w:rsidRPr="00AB73A3">
        <w:rPr>
          <w:spacing w:val="-1"/>
          <w:sz w:val="20"/>
          <w:szCs w:val="20"/>
        </w:rPr>
        <w:t xml:space="preserve"> </w:t>
      </w:r>
      <w:r w:rsidRPr="00AB73A3">
        <w:rPr>
          <w:sz w:val="20"/>
          <w:szCs w:val="20"/>
        </w:rPr>
        <w:t>t</w:t>
      </w:r>
      <w:r w:rsidR="00B1556B">
        <w:rPr>
          <w:sz w:val="20"/>
          <w:szCs w:val="20"/>
        </w:rPr>
        <w:t>o</w:t>
      </w:r>
      <w:r w:rsidRPr="00AB73A3">
        <w:rPr>
          <w:sz w:val="20"/>
          <w:szCs w:val="20"/>
        </w:rPr>
        <w:t>, collecting and updating patient demographic information, family</w:t>
      </w:r>
      <w:r w:rsidRPr="00AB73A3">
        <w:rPr>
          <w:spacing w:val="-3"/>
          <w:sz w:val="20"/>
          <w:szCs w:val="20"/>
        </w:rPr>
        <w:t xml:space="preserve"> </w:t>
      </w:r>
      <w:r w:rsidRPr="00AB73A3">
        <w:rPr>
          <w:sz w:val="20"/>
          <w:szCs w:val="20"/>
        </w:rPr>
        <w:t>contact data,</w:t>
      </w:r>
      <w:r w:rsidRPr="00AB73A3">
        <w:rPr>
          <w:spacing w:val="-4"/>
          <w:sz w:val="20"/>
          <w:szCs w:val="20"/>
        </w:rPr>
        <w:t xml:space="preserve"> </w:t>
      </w:r>
      <w:r w:rsidRPr="00AB73A3">
        <w:rPr>
          <w:sz w:val="20"/>
          <w:szCs w:val="20"/>
        </w:rPr>
        <w:t>alerts,</w:t>
      </w:r>
      <w:r w:rsidRPr="00AB73A3">
        <w:rPr>
          <w:spacing w:val="-5"/>
          <w:sz w:val="20"/>
          <w:szCs w:val="20"/>
        </w:rPr>
        <w:t xml:space="preserve"> </w:t>
      </w:r>
      <w:r w:rsidRPr="00AB73A3">
        <w:rPr>
          <w:sz w:val="20"/>
          <w:szCs w:val="20"/>
        </w:rPr>
        <w:t>insurance</w:t>
      </w:r>
      <w:r w:rsidRPr="00AB73A3">
        <w:rPr>
          <w:spacing w:val="-6"/>
          <w:sz w:val="20"/>
          <w:szCs w:val="20"/>
        </w:rPr>
        <w:t xml:space="preserve"> </w:t>
      </w:r>
      <w:r w:rsidRPr="00AB73A3">
        <w:rPr>
          <w:sz w:val="20"/>
          <w:szCs w:val="20"/>
        </w:rPr>
        <w:t>coverage,</w:t>
      </w:r>
      <w:r w:rsidRPr="00AB73A3">
        <w:rPr>
          <w:spacing w:val="-6"/>
          <w:sz w:val="20"/>
          <w:szCs w:val="20"/>
        </w:rPr>
        <w:t xml:space="preserve"> </w:t>
      </w:r>
      <w:r w:rsidRPr="00AB73A3">
        <w:rPr>
          <w:sz w:val="20"/>
          <w:szCs w:val="20"/>
        </w:rPr>
        <w:t>management</w:t>
      </w:r>
      <w:r w:rsidRPr="00AB73A3">
        <w:rPr>
          <w:spacing w:val="-6"/>
          <w:sz w:val="20"/>
          <w:szCs w:val="20"/>
        </w:rPr>
        <w:t xml:space="preserve"> </w:t>
      </w:r>
      <w:r w:rsidRPr="00AB73A3">
        <w:rPr>
          <w:sz w:val="20"/>
          <w:szCs w:val="20"/>
        </w:rPr>
        <w:t>of</w:t>
      </w:r>
      <w:r w:rsidRPr="00AB73A3">
        <w:rPr>
          <w:spacing w:val="-4"/>
          <w:sz w:val="20"/>
          <w:szCs w:val="20"/>
        </w:rPr>
        <w:t xml:space="preserve"> </w:t>
      </w:r>
      <w:r w:rsidRPr="00AB73A3">
        <w:rPr>
          <w:sz w:val="20"/>
          <w:szCs w:val="20"/>
        </w:rPr>
        <w:t>room</w:t>
      </w:r>
      <w:r w:rsidRPr="00AB73A3">
        <w:rPr>
          <w:spacing w:val="-4"/>
          <w:sz w:val="20"/>
          <w:szCs w:val="20"/>
        </w:rPr>
        <w:t xml:space="preserve"> </w:t>
      </w:r>
      <w:r w:rsidRPr="00AB73A3">
        <w:rPr>
          <w:sz w:val="20"/>
          <w:szCs w:val="20"/>
        </w:rPr>
        <w:t>and</w:t>
      </w:r>
      <w:r w:rsidRPr="00AB73A3">
        <w:rPr>
          <w:spacing w:val="-4"/>
          <w:sz w:val="20"/>
          <w:szCs w:val="20"/>
        </w:rPr>
        <w:t xml:space="preserve"> </w:t>
      </w:r>
      <w:r w:rsidRPr="00AB73A3">
        <w:rPr>
          <w:sz w:val="20"/>
          <w:szCs w:val="20"/>
        </w:rPr>
        <w:t>bed,</w:t>
      </w:r>
      <w:r w:rsidRPr="00AB73A3">
        <w:rPr>
          <w:spacing w:val="-6"/>
          <w:sz w:val="20"/>
          <w:szCs w:val="20"/>
        </w:rPr>
        <w:t xml:space="preserve"> </w:t>
      </w:r>
      <w:r w:rsidRPr="00AB73A3">
        <w:rPr>
          <w:sz w:val="20"/>
          <w:szCs w:val="20"/>
        </w:rPr>
        <w:t>census</w:t>
      </w:r>
      <w:r w:rsidRPr="00AB73A3">
        <w:rPr>
          <w:spacing w:val="-5"/>
          <w:sz w:val="20"/>
          <w:szCs w:val="20"/>
        </w:rPr>
        <w:t xml:space="preserve"> </w:t>
      </w:r>
      <w:r w:rsidRPr="00AB73A3">
        <w:rPr>
          <w:sz w:val="20"/>
          <w:szCs w:val="20"/>
        </w:rPr>
        <w:t>activities, and leave-of-absence</w:t>
      </w:r>
      <w:r w:rsidRPr="00AB73A3">
        <w:rPr>
          <w:spacing w:val="-2"/>
          <w:sz w:val="20"/>
          <w:szCs w:val="20"/>
        </w:rPr>
        <w:t>.</w:t>
      </w:r>
    </w:p>
    <w:p w14:paraId="6619B34C" w14:textId="77777777" w:rsidR="00F01DF9" w:rsidRPr="00AB73A3" w:rsidRDefault="00924F4D" w:rsidP="001C4075">
      <w:pPr>
        <w:pStyle w:val="ListParagraph"/>
        <w:numPr>
          <w:ilvl w:val="1"/>
          <w:numId w:val="1"/>
        </w:numPr>
        <w:tabs>
          <w:tab w:val="left" w:pos="2198"/>
          <w:tab w:val="left" w:pos="2200"/>
        </w:tabs>
        <w:spacing w:line="259" w:lineRule="auto"/>
        <w:ind w:right="1132"/>
        <w:rPr>
          <w:sz w:val="20"/>
          <w:szCs w:val="20"/>
        </w:rPr>
      </w:pPr>
      <w:r w:rsidRPr="00AB73A3">
        <w:rPr>
          <w:sz w:val="20"/>
          <w:szCs w:val="20"/>
        </w:rPr>
        <w:t>Medication Administration – functionality includes, but is not limited to, positive patient identification, allergy and drug interaction alerts, recording of medication administration</w:t>
      </w:r>
      <w:r w:rsidRPr="00AB73A3">
        <w:rPr>
          <w:spacing w:val="-6"/>
          <w:sz w:val="20"/>
          <w:szCs w:val="20"/>
        </w:rPr>
        <w:t xml:space="preserve"> </w:t>
      </w:r>
      <w:r w:rsidRPr="00AB73A3">
        <w:rPr>
          <w:sz w:val="20"/>
          <w:szCs w:val="20"/>
        </w:rPr>
        <w:t>(including</w:t>
      </w:r>
      <w:r w:rsidRPr="00AB73A3">
        <w:rPr>
          <w:spacing w:val="-6"/>
          <w:sz w:val="20"/>
          <w:szCs w:val="20"/>
        </w:rPr>
        <w:t xml:space="preserve"> </w:t>
      </w:r>
      <w:r w:rsidRPr="00AB73A3">
        <w:rPr>
          <w:sz w:val="20"/>
          <w:szCs w:val="20"/>
        </w:rPr>
        <w:t>refused</w:t>
      </w:r>
      <w:r w:rsidRPr="00AB73A3">
        <w:rPr>
          <w:spacing w:val="-7"/>
          <w:sz w:val="20"/>
          <w:szCs w:val="20"/>
        </w:rPr>
        <w:t xml:space="preserve"> </w:t>
      </w:r>
      <w:r w:rsidRPr="00AB73A3">
        <w:rPr>
          <w:sz w:val="20"/>
          <w:szCs w:val="20"/>
        </w:rPr>
        <w:t>or</w:t>
      </w:r>
      <w:r w:rsidRPr="00AB73A3">
        <w:rPr>
          <w:spacing w:val="-6"/>
          <w:sz w:val="20"/>
          <w:szCs w:val="20"/>
        </w:rPr>
        <w:t xml:space="preserve"> </w:t>
      </w:r>
      <w:r w:rsidRPr="00AB73A3">
        <w:rPr>
          <w:sz w:val="20"/>
          <w:szCs w:val="20"/>
        </w:rPr>
        <w:t>skipped</w:t>
      </w:r>
      <w:r w:rsidRPr="00AB73A3">
        <w:rPr>
          <w:spacing w:val="-4"/>
          <w:sz w:val="20"/>
          <w:szCs w:val="20"/>
        </w:rPr>
        <w:t xml:space="preserve"> </w:t>
      </w:r>
      <w:r w:rsidRPr="00AB73A3">
        <w:rPr>
          <w:sz w:val="20"/>
          <w:szCs w:val="20"/>
        </w:rPr>
        <w:t>doses),</w:t>
      </w:r>
      <w:r w:rsidRPr="00AB73A3">
        <w:rPr>
          <w:spacing w:val="-6"/>
          <w:sz w:val="20"/>
          <w:szCs w:val="20"/>
        </w:rPr>
        <w:t xml:space="preserve"> </w:t>
      </w:r>
      <w:r w:rsidRPr="00AB73A3">
        <w:rPr>
          <w:sz w:val="20"/>
          <w:szCs w:val="20"/>
        </w:rPr>
        <w:t>recording</w:t>
      </w:r>
      <w:r w:rsidRPr="00AB73A3">
        <w:rPr>
          <w:spacing w:val="-5"/>
          <w:sz w:val="20"/>
          <w:szCs w:val="20"/>
        </w:rPr>
        <w:t xml:space="preserve"> </w:t>
      </w:r>
      <w:r w:rsidRPr="00AB73A3">
        <w:rPr>
          <w:sz w:val="20"/>
          <w:szCs w:val="20"/>
        </w:rPr>
        <w:t>the</w:t>
      </w:r>
      <w:r w:rsidRPr="00AB73A3">
        <w:rPr>
          <w:spacing w:val="-5"/>
          <w:sz w:val="20"/>
          <w:szCs w:val="20"/>
        </w:rPr>
        <w:t xml:space="preserve"> </w:t>
      </w:r>
      <w:r w:rsidRPr="00AB73A3">
        <w:rPr>
          <w:sz w:val="20"/>
          <w:szCs w:val="20"/>
        </w:rPr>
        <w:t>patient’s</w:t>
      </w:r>
      <w:r w:rsidRPr="00AB73A3">
        <w:rPr>
          <w:spacing w:val="-5"/>
          <w:sz w:val="20"/>
          <w:szCs w:val="20"/>
        </w:rPr>
        <w:t xml:space="preserve"> </w:t>
      </w:r>
      <w:r w:rsidRPr="00AB73A3">
        <w:rPr>
          <w:sz w:val="20"/>
          <w:szCs w:val="20"/>
        </w:rPr>
        <w:t>response to new medications, and recording vital signs or other parameters that are used to monitor medication use. Fully integrating this data across to the other core</w:t>
      </w:r>
    </w:p>
    <w:p w14:paraId="6619B34D" w14:textId="4F962D79" w:rsidR="00F01DF9" w:rsidRPr="00AB73A3" w:rsidRDefault="00924F4D">
      <w:pPr>
        <w:pStyle w:val="BodyText"/>
        <w:spacing w:line="229" w:lineRule="exact"/>
      </w:pPr>
      <w:r w:rsidRPr="00AB73A3">
        <w:rPr>
          <w:spacing w:val="-2"/>
        </w:rPr>
        <w:t>functions.</w:t>
      </w:r>
    </w:p>
    <w:p w14:paraId="75D1068E" w14:textId="77822801" w:rsidR="005373C1" w:rsidRDefault="005373C1" w:rsidP="001C4075">
      <w:pPr>
        <w:pStyle w:val="ListParagraph"/>
        <w:numPr>
          <w:ilvl w:val="1"/>
          <w:numId w:val="1"/>
        </w:numPr>
        <w:tabs>
          <w:tab w:val="left" w:pos="2198"/>
          <w:tab w:val="left" w:pos="2200"/>
        </w:tabs>
        <w:spacing w:before="17" w:line="259" w:lineRule="auto"/>
        <w:ind w:right="1056"/>
        <w:rPr>
          <w:sz w:val="20"/>
          <w:szCs w:val="20"/>
        </w:rPr>
      </w:pPr>
      <w:r w:rsidRPr="005373C1">
        <w:rPr>
          <w:sz w:val="20"/>
          <w:szCs w:val="20"/>
        </w:rPr>
        <w:t>Clinical Decision Support for Vital Signs</w:t>
      </w:r>
      <w:r>
        <w:rPr>
          <w:sz w:val="20"/>
          <w:szCs w:val="20"/>
        </w:rPr>
        <w:t xml:space="preserve"> - </w:t>
      </w:r>
      <w:r w:rsidRPr="005373C1">
        <w:rPr>
          <w:sz w:val="20"/>
          <w:szCs w:val="20"/>
        </w:rPr>
        <w:t xml:space="preserve">In addition to recording and tracking vital signs, the system must incorporate real-time Clinical Decision Support (CDS) functionality that uses vital sign data to inform care decisions. This </w:t>
      </w:r>
      <w:proofErr w:type="gramStart"/>
      <w:r w:rsidRPr="005373C1">
        <w:rPr>
          <w:sz w:val="20"/>
          <w:szCs w:val="20"/>
        </w:rPr>
        <w:t>includes:</w:t>
      </w:r>
      <w:proofErr w:type="gramEnd"/>
      <w:r w:rsidR="008263D5">
        <w:rPr>
          <w:sz w:val="20"/>
          <w:szCs w:val="20"/>
        </w:rPr>
        <w:t xml:space="preserve"> </w:t>
      </w:r>
      <w:r w:rsidRPr="005373C1">
        <w:rPr>
          <w:sz w:val="20"/>
          <w:szCs w:val="20"/>
        </w:rPr>
        <w:t>Evaluating vital signs in relation to active medication orders (e.g., withholding antihypertensives if blood pressure is below a defined threshold)</w:t>
      </w:r>
      <w:r w:rsidR="008263D5">
        <w:rPr>
          <w:sz w:val="20"/>
          <w:szCs w:val="20"/>
        </w:rPr>
        <w:t xml:space="preserve">. </w:t>
      </w:r>
      <w:r w:rsidRPr="005373C1">
        <w:rPr>
          <w:sz w:val="20"/>
          <w:szCs w:val="20"/>
        </w:rPr>
        <w:t>Generating alerts, warnings, or best-practice advisories to clinicians prior to medication administration</w:t>
      </w:r>
      <w:r w:rsidR="00096811">
        <w:rPr>
          <w:sz w:val="20"/>
          <w:szCs w:val="20"/>
        </w:rPr>
        <w:t xml:space="preserve">. </w:t>
      </w:r>
      <w:r w:rsidRPr="005373C1">
        <w:rPr>
          <w:sz w:val="20"/>
          <w:szCs w:val="20"/>
        </w:rPr>
        <w:t>Supporting provider-defined parameters and customizable thresholds for triggering CDS interventions</w:t>
      </w:r>
      <w:r w:rsidR="00096811">
        <w:rPr>
          <w:sz w:val="20"/>
          <w:szCs w:val="20"/>
        </w:rPr>
        <w:t xml:space="preserve">. </w:t>
      </w:r>
      <w:r w:rsidRPr="005373C1">
        <w:rPr>
          <w:sz w:val="20"/>
          <w:szCs w:val="20"/>
        </w:rPr>
        <w:t>Logging all CDS activity and user responses for audit and quality monitoring</w:t>
      </w:r>
      <w:r w:rsidR="00096811">
        <w:rPr>
          <w:sz w:val="20"/>
          <w:szCs w:val="20"/>
        </w:rPr>
        <w:t xml:space="preserve"> </w:t>
      </w:r>
      <w:r w:rsidRPr="005373C1">
        <w:rPr>
          <w:sz w:val="20"/>
          <w:szCs w:val="20"/>
        </w:rPr>
        <w:t>purposes.</w:t>
      </w:r>
    </w:p>
    <w:p w14:paraId="6619B34E" w14:textId="0535A394" w:rsidR="00F01DF9" w:rsidRDefault="00924F4D" w:rsidP="001C4075">
      <w:pPr>
        <w:pStyle w:val="ListParagraph"/>
        <w:numPr>
          <w:ilvl w:val="1"/>
          <w:numId w:val="1"/>
        </w:numPr>
        <w:tabs>
          <w:tab w:val="left" w:pos="2198"/>
          <w:tab w:val="left" w:pos="2200"/>
        </w:tabs>
        <w:spacing w:before="17" w:line="259" w:lineRule="auto"/>
        <w:ind w:right="1056"/>
        <w:rPr>
          <w:sz w:val="20"/>
          <w:szCs w:val="20"/>
        </w:rPr>
      </w:pPr>
      <w:r w:rsidRPr="00AB73A3">
        <w:rPr>
          <w:sz w:val="20"/>
          <w:szCs w:val="20"/>
        </w:rPr>
        <w:t>Clinical Documentation – Assessments, Treatment, Treatment Plans, and Nursing Care Plans includes, but is not limited to, historical patient data including patient risk criteria, electronic document system capturing interdisciplinary Plans of Care and reporting, automated work lists, clinical decision support and patient education tracking. The system must support multiple modes of data entry including, but not limited</w:t>
      </w:r>
      <w:r w:rsidRPr="00AB73A3">
        <w:rPr>
          <w:spacing w:val="-6"/>
          <w:sz w:val="20"/>
          <w:szCs w:val="20"/>
        </w:rPr>
        <w:t xml:space="preserve"> </w:t>
      </w:r>
      <w:r w:rsidRPr="00AB73A3">
        <w:rPr>
          <w:sz w:val="20"/>
          <w:szCs w:val="20"/>
        </w:rPr>
        <w:t>to,</w:t>
      </w:r>
      <w:r w:rsidRPr="00AB73A3">
        <w:rPr>
          <w:spacing w:val="-5"/>
          <w:sz w:val="20"/>
          <w:szCs w:val="20"/>
        </w:rPr>
        <w:t xml:space="preserve"> </w:t>
      </w:r>
      <w:r w:rsidRPr="00AB73A3">
        <w:rPr>
          <w:sz w:val="20"/>
          <w:szCs w:val="20"/>
        </w:rPr>
        <w:t>template</w:t>
      </w:r>
      <w:r w:rsidRPr="00AB73A3">
        <w:rPr>
          <w:spacing w:val="-3"/>
          <w:sz w:val="20"/>
          <w:szCs w:val="20"/>
        </w:rPr>
        <w:t xml:space="preserve"> </w:t>
      </w:r>
      <w:r w:rsidRPr="00AB73A3">
        <w:rPr>
          <w:sz w:val="20"/>
          <w:szCs w:val="20"/>
        </w:rPr>
        <w:t>notes,</w:t>
      </w:r>
      <w:r w:rsidRPr="00AB73A3">
        <w:rPr>
          <w:spacing w:val="-5"/>
          <w:sz w:val="20"/>
          <w:szCs w:val="20"/>
        </w:rPr>
        <w:t xml:space="preserve"> </w:t>
      </w:r>
      <w:r w:rsidRPr="00AB73A3">
        <w:rPr>
          <w:sz w:val="20"/>
          <w:szCs w:val="20"/>
        </w:rPr>
        <w:t>third</w:t>
      </w:r>
      <w:r w:rsidRPr="00AB73A3">
        <w:rPr>
          <w:spacing w:val="-5"/>
          <w:sz w:val="20"/>
          <w:szCs w:val="20"/>
        </w:rPr>
        <w:t xml:space="preserve"> </w:t>
      </w:r>
      <w:r w:rsidRPr="00AB73A3">
        <w:rPr>
          <w:sz w:val="20"/>
          <w:szCs w:val="20"/>
        </w:rPr>
        <w:t>party</w:t>
      </w:r>
      <w:r w:rsidRPr="00AB73A3">
        <w:rPr>
          <w:spacing w:val="-6"/>
          <w:sz w:val="20"/>
          <w:szCs w:val="20"/>
        </w:rPr>
        <w:t xml:space="preserve"> </w:t>
      </w:r>
      <w:r w:rsidRPr="00AB73A3">
        <w:rPr>
          <w:sz w:val="20"/>
          <w:szCs w:val="20"/>
        </w:rPr>
        <w:t>dictation,</w:t>
      </w:r>
      <w:r w:rsidRPr="00AB73A3">
        <w:rPr>
          <w:spacing w:val="-3"/>
          <w:sz w:val="20"/>
          <w:szCs w:val="20"/>
        </w:rPr>
        <w:t xml:space="preserve"> </w:t>
      </w:r>
      <w:r w:rsidRPr="00AB73A3">
        <w:rPr>
          <w:sz w:val="20"/>
          <w:szCs w:val="20"/>
        </w:rPr>
        <w:t>and</w:t>
      </w:r>
      <w:r w:rsidRPr="00AB73A3">
        <w:rPr>
          <w:spacing w:val="-3"/>
          <w:sz w:val="20"/>
          <w:szCs w:val="20"/>
        </w:rPr>
        <w:t xml:space="preserve"> </w:t>
      </w:r>
      <w:r w:rsidRPr="00AB73A3">
        <w:rPr>
          <w:sz w:val="20"/>
          <w:szCs w:val="20"/>
        </w:rPr>
        <w:t>voice</w:t>
      </w:r>
      <w:r w:rsidRPr="00AB73A3">
        <w:rPr>
          <w:spacing w:val="-5"/>
          <w:sz w:val="20"/>
          <w:szCs w:val="20"/>
        </w:rPr>
        <w:t xml:space="preserve"> </w:t>
      </w:r>
      <w:r w:rsidRPr="00AB73A3">
        <w:rPr>
          <w:sz w:val="20"/>
          <w:szCs w:val="20"/>
        </w:rPr>
        <w:t>recognition.</w:t>
      </w:r>
      <w:r w:rsidRPr="00AB73A3">
        <w:rPr>
          <w:spacing w:val="-5"/>
          <w:sz w:val="20"/>
          <w:szCs w:val="20"/>
        </w:rPr>
        <w:t xml:space="preserve"> </w:t>
      </w:r>
      <w:r w:rsidRPr="00AB73A3">
        <w:rPr>
          <w:sz w:val="20"/>
          <w:szCs w:val="20"/>
        </w:rPr>
        <w:t>Fully</w:t>
      </w:r>
      <w:r w:rsidRPr="00AB73A3">
        <w:rPr>
          <w:spacing w:val="-6"/>
          <w:sz w:val="20"/>
          <w:szCs w:val="20"/>
        </w:rPr>
        <w:t xml:space="preserve"> </w:t>
      </w:r>
      <w:r w:rsidRPr="00AB73A3">
        <w:rPr>
          <w:sz w:val="20"/>
          <w:szCs w:val="20"/>
        </w:rPr>
        <w:t>integrating this data across to the other core functions.</w:t>
      </w:r>
    </w:p>
    <w:p w14:paraId="20FCDEB6" w14:textId="6AEBD0E1" w:rsidR="0023527F" w:rsidRPr="00AB73A3" w:rsidRDefault="0023527F" w:rsidP="001C4075">
      <w:pPr>
        <w:pStyle w:val="ListParagraph"/>
        <w:numPr>
          <w:ilvl w:val="1"/>
          <w:numId w:val="1"/>
        </w:numPr>
        <w:tabs>
          <w:tab w:val="left" w:pos="2198"/>
          <w:tab w:val="left" w:pos="2200"/>
        </w:tabs>
        <w:spacing w:before="17" w:line="259" w:lineRule="auto"/>
        <w:ind w:right="1056"/>
        <w:rPr>
          <w:sz w:val="20"/>
          <w:szCs w:val="20"/>
        </w:rPr>
      </w:pPr>
      <w:r w:rsidRPr="001803CE">
        <w:rPr>
          <w:sz w:val="20"/>
          <w:szCs w:val="20"/>
        </w:rPr>
        <w:t>Customizable User Interface and Menu Configuration</w:t>
      </w:r>
      <w:r w:rsidRPr="0023527F">
        <w:rPr>
          <w:sz w:val="20"/>
          <w:szCs w:val="20"/>
        </w:rPr>
        <w:br/>
        <w:t>The system must support customization of user interfaces based on role and facility needs. This includes:</w:t>
      </w:r>
      <w:r w:rsidRPr="0023527F">
        <w:rPr>
          <w:sz w:val="20"/>
          <w:szCs w:val="20"/>
        </w:rPr>
        <w:br/>
        <w:t>• The ability to hide or disable unused menu items, documentation templates, and workflows,</w:t>
      </w:r>
      <w:r w:rsidRPr="0023527F">
        <w:rPr>
          <w:sz w:val="20"/>
          <w:szCs w:val="20"/>
        </w:rPr>
        <w:br/>
        <w:t>• Custom configuration of progress note types by user role (e.g., physicians, nurses, therapists),</w:t>
      </w:r>
      <w:r w:rsidRPr="0023527F">
        <w:rPr>
          <w:sz w:val="20"/>
          <w:szCs w:val="20"/>
        </w:rPr>
        <w:br/>
        <w:t>• Reducing menu complexity by showing only frequently used or approved options,</w:t>
      </w:r>
      <w:r w:rsidRPr="0023527F">
        <w:rPr>
          <w:sz w:val="20"/>
          <w:szCs w:val="20"/>
        </w:rPr>
        <w:br/>
        <w:t xml:space="preserve">• Administration controls to manage visibility settings without requiring vendor </w:t>
      </w:r>
      <w:r w:rsidRPr="0023527F">
        <w:rPr>
          <w:sz w:val="20"/>
          <w:szCs w:val="20"/>
        </w:rPr>
        <w:lastRenderedPageBreak/>
        <w:t>intervention.</w:t>
      </w:r>
    </w:p>
    <w:p w14:paraId="6619B34F" w14:textId="77777777" w:rsidR="00F01DF9" w:rsidRPr="00AB73A3" w:rsidRDefault="00924F4D" w:rsidP="001C4075">
      <w:pPr>
        <w:pStyle w:val="ListParagraph"/>
        <w:numPr>
          <w:ilvl w:val="1"/>
          <w:numId w:val="1"/>
        </w:numPr>
        <w:tabs>
          <w:tab w:val="left" w:pos="2198"/>
          <w:tab w:val="left" w:pos="2200"/>
        </w:tabs>
        <w:spacing w:line="259" w:lineRule="auto"/>
        <w:ind w:right="1109"/>
        <w:rPr>
          <w:sz w:val="20"/>
          <w:szCs w:val="20"/>
        </w:rPr>
      </w:pPr>
      <w:r w:rsidRPr="00AB73A3">
        <w:rPr>
          <w:sz w:val="20"/>
          <w:szCs w:val="20"/>
        </w:rPr>
        <w:t>Medical</w:t>
      </w:r>
      <w:r w:rsidRPr="00AB73A3">
        <w:rPr>
          <w:spacing w:val="-4"/>
          <w:sz w:val="20"/>
          <w:szCs w:val="20"/>
        </w:rPr>
        <w:t xml:space="preserve"> </w:t>
      </w:r>
      <w:r w:rsidRPr="00AB73A3">
        <w:rPr>
          <w:sz w:val="20"/>
          <w:szCs w:val="20"/>
        </w:rPr>
        <w:t>Records</w:t>
      </w:r>
      <w:r w:rsidRPr="00AB73A3">
        <w:rPr>
          <w:spacing w:val="-2"/>
          <w:sz w:val="20"/>
          <w:szCs w:val="20"/>
        </w:rPr>
        <w:t xml:space="preserve"> </w:t>
      </w:r>
      <w:r w:rsidRPr="00AB73A3">
        <w:rPr>
          <w:sz w:val="20"/>
          <w:szCs w:val="20"/>
        </w:rPr>
        <w:t>–</w:t>
      </w:r>
      <w:r w:rsidRPr="00AB73A3">
        <w:rPr>
          <w:spacing w:val="-5"/>
          <w:sz w:val="20"/>
          <w:szCs w:val="20"/>
        </w:rPr>
        <w:t xml:space="preserve"> </w:t>
      </w:r>
      <w:r w:rsidRPr="00AB73A3">
        <w:rPr>
          <w:sz w:val="20"/>
          <w:szCs w:val="20"/>
        </w:rPr>
        <w:t>functionality</w:t>
      </w:r>
      <w:r w:rsidRPr="00AB73A3">
        <w:rPr>
          <w:spacing w:val="-6"/>
          <w:sz w:val="20"/>
          <w:szCs w:val="20"/>
        </w:rPr>
        <w:t xml:space="preserve"> </w:t>
      </w:r>
      <w:r w:rsidRPr="00AB73A3">
        <w:rPr>
          <w:sz w:val="20"/>
          <w:szCs w:val="20"/>
        </w:rPr>
        <w:t>includes,</w:t>
      </w:r>
      <w:r w:rsidRPr="00AB73A3">
        <w:rPr>
          <w:spacing w:val="-3"/>
          <w:sz w:val="20"/>
          <w:szCs w:val="20"/>
        </w:rPr>
        <w:t xml:space="preserve"> </w:t>
      </w:r>
      <w:r w:rsidRPr="00AB73A3">
        <w:rPr>
          <w:sz w:val="20"/>
          <w:szCs w:val="20"/>
        </w:rPr>
        <w:t>but</w:t>
      </w:r>
      <w:r w:rsidRPr="00AB73A3">
        <w:rPr>
          <w:spacing w:val="-3"/>
          <w:sz w:val="20"/>
          <w:szCs w:val="20"/>
        </w:rPr>
        <w:t xml:space="preserve"> </w:t>
      </w:r>
      <w:r w:rsidRPr="00AB73A3">
        <w:rPr>
          <w:sz w:val="20"/>
          <w:szCs w:val="20"/>
        </w:rPr>
        <w:t>is</w:t>
      </w:r>
      <w:r w:rsidRPr="00AB73A3">
        <w:rPr>
          <w:spacing w:val="-4"/>
          <w:sz w:val="20"/>
          <w:szCs w:val="20"/>
        </w:rPr>
        <w:t xml:space="preserve"> </w:t>
      </w:r>
      <w:r w:rsidRPr="00AB73A3">
        <w:rPr>
          <w:sz w:val="20"/>
          <w:szCs w:val="20"/>
        </w:rPr>
        <w:t>not</w:t>
      </w:r>
      <w:r w:rsidRPr="00AB73A3">
        <w:rPr>
          <w:spacing w:val="-5"/>
          <w:sz w:val="20"/>
          <w:szCs w:val="20"/>
        </w:rPr>
        <w:t xml:space="preserve"> </w:t>
      </w:r>
      <w:r w:rsidRPr="00AB73A3">
        <w:rPr>
          <w:sz w:val="20"/>
          <w:szCs w:val="20"/>
        </w:rPr>
        <w:t>limited</w:t>
      </w:r>
      <w:r w:rsidRPr="00AB73A3">
        <w:rPr>
          <w:spacing w:val="-6"/>
          <w:sz w:val="20"/>
          <w:szCs w:val="20"/>
        </w:rPr>
        <w:t xml:space="preserve"> </w:t>
      </w:r>
      <w:r w:rsidRPr="00AB73A3">
        <w:rPr>
          <w:sz w:val="20"/>
          <w:szCs w:val="20"/>
        </w:rPr>
        <w:t>to,</w:t>
      </w:r>
      <w:r w:rsidRPr="00AB73A3">
        <w:rPr>
          <w:spacing w:val="-5"/>
          <w:sz w:val="20"/>
          <w:szCs w:val="20"/>
        </w:rPr>
        <w:t xml:space="preserve"> </w:t>
      </w:r>
      <w:r w:rsidRPr="00AB73A3">
        <w:rPr>
          <w:sz w:val="20"/>
          <w:szCs w:val="20"/>
        </w:rPr>
        <w:t>collecting</w:t>
      </w:r>
      <w:r w:rsidRPr="00AB73A3">
        <w:rPr>
          <w:spacing w:val="-4"/>
          <w:sz w:val="20"/>
          <w:szCs w:val="20"/>
        </w:rPr>
        <w:t xml:space="preserve"> </w:t>
      </w:r>
      <w:r w:rsidRPr="00AB73A3">
        <w:rPr>
          <w:sz w:val="20"/>
          <w:szCs w:val="20"/>
        </w:rPr>
        <w:t>and</w:t>
      </w:r>
      <w:r w:rsidRPr="00AB73A3">
        <w:rPr>
          <w:spacing w:val="-3"/>
          <w:sz w:val="20"/>
          <w:szCs w:val="20"/>
        </w:rPr>
        <w:t xml:space="preserve"> </w:t>
      </w:r>
      <w:r w:rsidRPr="00AB73A3">
        <w:rPr>
          <w:sz w:val="20"/>
          <w:szCs w:val="20"/>
        </w:rPr>
        <w:t>updating diagnostic axis codes, including ICD-9 (for historical purposes only), ICD-10, DSM-4 and DSM-5 diagnosis codes and legal status and tracking. Reporting capabilities for The Joint Commission’s ORYX-required data elements, core measure elements, CMS quality measures, and performance and outcome measurements. Fully integrating this data across to the other core functions.</w:t>
      </w:r>
    </w:p>
    <w:p w14:paraId="7EE95D63" w14:textId="78B61A70" w:rsidR="00630369" w:rsidRPr="008101CB" w:rsidRDefault="00630369" w:rsidP="007700DC">
      <w:pPr>
        <w:pStyle w:val="ListParagraph"/>
        <w:numPr>
          <w:ilvl w:val="1"/>
          <w:numId w:val="1"/>
        </w:numPr>
        <w:tabs>
          <w:tab w:val="left" w:pos="2198"/>
          <w:tab w:val="left" w:pos="2200"/>
        </w:tabs>
        <w:spacing w:line="259" w:lineRule="auto"/>
        <w:ind w:right="1159"/>
        <w:rPr>
          <w:sz w:val="20"/>
          <w:szCs w:val="20"/>
        </w:rPr>
      </w:pPr>
      <w:r w:rsidRPr="00630369">
        <w:rPr>
          <w:sz w:val="20"/>
          <w:szCs w:val="20"/>
        </w:rPr>
        <w:t>Medical Record Retention</w:t>
      </w:r>
      <w:r>
        <w:rPr>
          <w:sz w:val="20"/>
          <w:szCs w:val="20"/>
        </w:rPr>
        <w:t>.</w:t>
      </w:r>
      <w:r w:rsidR="005C465C">
        <w:rPr>
          <w:sz w:val="20"/>
          <w:szCs w:val="20"/>
        </w:rPr>
        <w:t xml:space="preserve"> </w:t>
      </w:r>
      <w:r w:rsidR="005C465C" w:rsidRPr="005C465C">
        <w:rPr>
          <w:sz w:val="20"/>
          <w:szCs w:val="20"/>
        </w:rPr>
        <w:t>The Contractor shall ensure that all patient medical records are retained in compliance with state and federal regulations, including HIPAA, CMS, and Indiana Code Title 16. The records must be securely stored and accessible as required. The Contractor shall provide an automated or manual archiving solution for long-term retention to comply with the following:</w:t>
      </w:r>
      <w:r w:rsidR="005C465C" w:rsidRPr="008101CB">
        <w:rPr>
          <w:sz w:val="20"/>
          <w:szCs w:val="20"/>
        </w:rPr>
        <w:t xml:space="preserve"> Active Patients: Records shall remain readily accessible for ongoing patient care. Discharged Patients: Medical records shall be retained for at least 10 years post-discharge unless a longer period is mandated by regulatory agencies. Minor Patients: Records for minors shall be retained until the patient reaches age 18 plus 7 years. Permanent Record Categories: Contractor shall identify categories of medical records that must be retained indefinitely due to legal, research, or compliance requirements. Archiving &amp; Purging: The Contractor shall provide a secure archiving solution with a policy for </w:t>
      </w:r>
      <w:proofErr w:type="gramStart"/>
      <w:r w:rsidR="005C465C" w:rsidRPr="008101CB">
        <w:rPr>
          <w:sz w:val="20"/>
          <w:szCs w:val="20"/>
        </w:rPr>
        <w:t>data purging</w:t>
      </w:r>
      <w:proofErr w:type="gramEnd"/>
      <w:r w:rsidR="005C465C" w:rsidRPr="008101CB">
        <w:rPr>
          <w:sz w:val="20"/>
          <w:szCs w:val="20"/>
        </w:rPr>
        <w:t xml:space="preserve"> after the legally required retention period, ensuring appropriate disposal of records in a HIPAA-compliant manner. Audit &amp; Compliance: Contractor shall maintain documentation demonstrating compliance with retention policies and provide audit logs as necessary.</w:t>
      </w:r>
    </w:p>
    <w:p w14:paraId="6619B350" w14:textId="0EA8DB15" w:rsidR="00F01DF9" w:rsidRPr="00AB73A3" w:rsidRDefault="00751538" w:rsidP="001C4075">
      <w:pPr>
        <w:pStyle w:val="ListParagraph"/>
        <w:numPr>
          <w:ilvl w:val="1"/>
          <w:numId w:val="1"/>
        </w:numPr>
        <w:tabs>
          <w:tab w:val="left" w:pos="2198"/>
          <w:tab w:val="left" w:pos="2200"/>
        </w:tabs>
        <w:spacing w:line="259" w:lineRule="auto"/>
        <w:ind w:right="1159"/>
        <w:rPr>
          <w:sz w:val="20"/>
          <w:szCs w:val="20"/>
        </w:rPr>
      </w:pPr>
      <w:r w:rsidRPr="00751538">
        <w:rPr>
          <w:sz w:val="20"/>
          <w:szCs w:val="20"/>
        </w:rPr>
        <w:t>Computerized Physician Order Entry (CPOE)</w:t>
      </w:r>
      <w:r w:rsidR="00924F4D" w:rsidRPr="00AB73A3">
        <w:rPr>
          <w:sz w:val="20"/>
          <w:szCs w:val="20"/>
        </w:rPr>
        <w:t>– functionality includes, but is not limited to, entry, editing and canceling of patient orders, providing access to patient history data and laboratory results. The availability to use clinical decision support incorporating all available</w:t>
      </w:r>
      <w:r w:rsidR="00924F4D" w:rsidRPr="00AB73A3">
        <w:rPr>
          <w:spacing w:val="-5"/>
          <w:sz w:val="20"/>
          <w:szCs w:val="20"/>
        </w:rPr>
        <w:t xml:space="preserve"> </w:t>
      </w:r>
      <w:r w:rsidR="00924F4D" w:rsidRPr="00AB73A3">
        <w:rPr>
          <w:sz w:val="20"/>
          <w:szCs w:val="20"/>
        </w:rPr>
        <w:t>patient</w:t>
      </w:r>
      <w:r w:rsidR="00924F4D" w:rsidRPr="00AB73A3">
        <w:rPr>
          <w:spacing w:val="-3"/>
          <w:sz w:val="20"/>
          <w:szCs w:val="20"/>
        </w:rPr>
        <w:t xml:space="preserve"> </w:t>
      </w:r>
      <w:r w:rsidR="00924F4D" w:rsidRPr="00AB73A3">
        <w:rPr>
          <w:sz w:val="20"/>
          <w:szCs w:val="20"/>
        </w:rPr>
        <w:t>data</w:t>
      </w:r>
      <w:r w:rsidR="00924F4D" w:rsidRPr="00AB73A3">
        <w:rPr>
          <w:spacing w:val="-5"/>
          <w:sz w:val="20"/>
          <w:szCs w:val="20"/>
        </w:rPr>
        <w:t xml:space="preserve"> </w:t>
      </w:r>
      <w:r w:rsidR="00924F4D" w:rsidRPr="00AB73A3">
        <w:rPr>
          <w:sz w:val="20"/>
          <w:szCs w:val="20"/>
        </w:rPr>
        <w:t>at</w:t>
      </w:r>
      <w:r w:rsidR="00924F4D" w:rsidRPr="00AB73A3">
        <w:rPr>
          <w:spacing w:val="-3"/>
          <w:sz w:val="20"/>
          <w:szCs w:val="20"/>
        </w:rPr>
        <w:t xml:space="preserve"> </w:t>
      </w:r>
      <w:r w:rsidR="00924F4D" w:rsidRPr="00AB73A3">
        <w:rPr>
          <w:sz w:val="20"/>
          <w:szCs w:val="20"/>
        </w:rPr>
        <w:t>the</w:t>
      </w:r>
      <w:r w:rsidR="00924F4D" w:rsidRPr="00AB73A3">
        <w:rPr>
          <w:spacing w:val="-3"/>
          <w:sz w:val="20"/>
          <w:szCs w:val="20"/>
        </w:rPr>
        <w:t xml:space="preserve"> </w:t>
      </w:r>
      <w:r w:rsidR="00924F4D" w:rsidRPr="00AB73A3">
        <w:rPr>
          <w:sz w:val="20"/>
          <w:szCs w:val="20"/>
        </w:rPr>
        <w:t>time</w:t>
      </w:r>
      <w:r w:rsidR="00924F4D" w:rsidRPr="00AB73A3">
        <w:rPr>
          <w:spacing w:val="-5"/>
          <w:sz w:val="20"/>
          <w:szCs w:val="20"/>
        </w:rPr>
        <w:t xml:space="preserve"> </w:t>
      </w:r>
      <w:r w:rsidR="00924F4D" w:rsidRPr="00AB73A3">
        <w:rPr>
          <w:sz w:val="20"/>
          <w:szCs w:val="20"/>
        </w:rPr>
        <w:t>of</w:t>
      </w:r>
      <w:r w:rsidR="00924F4D" w:rsidRPr="00AB73A3">
        <w:rPr>
          <w:spacing w:val="-3"/>
          <w:sz w:val="20"/>
          <w:szCs w:val="20"/>
        </w:rPr>
        <w:t xml:space="preserve"> </w:t>
      </w:r>
      <w:r w:rsidR="00924F4D" w:rsidRPr="00AB73A3">
        <w:rPr>
          <w:sz w:val="20"/>
          <w:szCs w:val="20"/>
        </w:rPr>
        <w:t>CPOE</w:t>
      </w:r>
      <w:r w:rsidR="00924F4D" w:rsidRPr="00AB73A3">
        <w:rPr>
          <w:spacing w:val="-5"/>
          <w:sz w:val="20"/>
          <w:szCs w:val="20"/>
        </w:rPr>
        <w:t xml:space="preserve"> </w:t>
      </w:r>
      <w:r w:rsidR="00924F4D" w:rsidRPr="00AB73A3">
        <w:rPr>
          <w:sz w:val="20"/>
          <w:szCs w:val="20"/>
        </w:rPr>
        <w:t>activity</w:t>
      </w:r>
      <w:r w:rsidR="00924F4D" w:rsidRPr="00AB73A3">
        <w:rPr>
          <w:spacing w:val="-6"/>
          <w:sz w:val="20"/>
          <w:szCs w:val="20"/>
        </w:rPr>
        <w:t xml:space="preserve"> </w:t>
      </w:r>
      <w:r w:rsidR="00924F4D" w:rsidRPr="00AB73A3">
        <w:rPr>
          <w:sz w:val="20"/>
          <w:szCs w:val="20"/>
        </w:rPr>
        <w:t>is</w:t>
      </w:r>
      <w:r w:rsidR="00924F4D" w:rsidRPr="00AB73A3">
        <w:rPr>
          <w:spacing w:val="-4"/>
          <w:sz w:val="20"/>
          <w:szCs w:val="20"/>
        </w:rPr>
        <w:t xml:space="preserve"> </w:t>
      </w:r>
      <w:r w:rsidR="00924F4D" w:rsidRPr="00AB73A3">
        <w:rPr>
          <w:sz w:val="20"/>
          <w:szCs w:val="20"/>
        </w:rPr>
        <w:t>necessary.</w:t>
      </w:r>
      <w:r w:rsidR="00924F4D" w:rsidRPr="00AB73A3">
        <w:rPr>
          <w:spacing w:val="-5"/>
          <w:sz w:val="20"/>
          <w:szCs w:val="20"/>
        </w:rPr>
        <w:t xml:space="preserve"> </w:t>
      </w:r>
      <w:r w:rsidR="00924F4D" w:rsidRPr="00AB73A3">
        <w:rPr>
          <w:sz w:val="20"/>
          <w:szCs w:val="20"/>
        </w:rPr>
        <w:t>Fully</w:t>
      </w:r>
      <w:r w:rsidR="00924F4D" w:rsidRPr="00AB73A3">
        <w:rPr>
          <w:spacing w:val="-6"/>
          <w:sz w:val="20"/>
          <w:szCs w:val="20"/>
        </w:rPr>
        <w:t xml:space="preserve"> </w:t>
      </w:r>
      <w:r w:rsidR="00924F4D" w:rsidRPr="00AB73A3">
        <w:rPr>
          <w:sz w:val="20"/>
          <w:szCs w:val="20"/>
        </w:rPr>
        <w:t>integrating</w:t>
      </w:r>
      <w:r w:rsidR="00924F4D" w:rsidRPr="00AB73A3">
        <w:rPr>
          <w:spacing w:val="-5"/>
          <w:sz w:val="20"/>
          <w:szCs w:val="20"/>
        </w:rPr>
        <w:t xml:space="preserve"> </w:t>
      </w:r>
      <w:r w:rsidR="00924F4D" w:rsidRPr="00AB73A3">
        <w:rPr>
          <w:sz w:val="20"/>
          <w:szCs w:val="20"/>
        </w:rPr>
        <w:t>this data across to the other core functions.</w:t>
      </w:r>
    </w:p>
    <w:p w14:paraId="6619B351" w14:textId="68340345" w:rsidR="00F01DF9" w:rsidRPr="00AB73A3" w:rsidRDefault="00924F4D" w:rsidP="001C4075">
      <w:pPr>
        <w:pStyle w:val="ListParagraph"/>
        <w:numPr>
          <w:ilvl w:val="1"/>
          <w:numId w:val="1"/>
        </w:numPr>
        <w:tabs>
          <w:tab w:val="left" w:pos="2200"/>
        </w:tabs>
        <w:spacing w:line="259" w:lineRule="auto"/>
        <w:ind w:right="1047"/>
        <w:rPr>
          <w:sz w:val="20"/>
          <w:szCs w:val="20"/>
        </w:rPr>
      </w:pPr>
      <w:r w:rsidRPr="00AB73A3">
        <w:rPr>
          <w:sz w:val="20"/>
          <w:szCs w:val="20"/>
        </w:rPr>
        <w:t>Pharmacy Inventory/Distribution – functionality includes, but is not limited to, pharmacy inventory management, medication distribution, electronic processing of medication orders, allergy and drug interaction checking, dose checking, billing, and interface with medication dispensing system. Reporting and fully integrating this data across to the other core functions.</w:t>
      </w:r>
    </w:p>
    <w:p w14:paraId="6A88FE82" w14:textId="45D266A8" w:rsidR="009313A5" w:rsidRPr="008101CB" w:rsidRDefault="009313A5" w:rsidP="004E4455">
      <w:pPr>
        <w:pStyle w:val="ListParagraph"/>
        <w:numPr>
          <w:ilvl w:val="1"/>
          <w:numId w:val="1"/>
        </w:numPr>
        <w:tabs>
          <w:tab w:val="left" w:pos="2198"/>
          <w:tab w:val="left" w:pos="2200"/>
        </w:tabs>
        <w:spacing w:line="259" w:lineRule="auto"/>
        <w:ind w:right="1084"/>
        <w:rPr>
          <w:sz w:val="20"/>
          <w:szCs w:val="20"/>
        </w:rPr>
      </w:pPr>
      <w:r w:rsidRPr="009313A5">
        <w:rPr>
          <w:sz w:val="20"/>
          <w:szCs w:val="20"/>
        </w:rPr>
        <w:t>Pharmacy Claims Processing Requirements</w:t>
      </w:r>
      <w:r>
        <w:rPr>
          <w:sz w:val="20"/>
          <w:szCs w:val="20"/>
        </w:rPr>
        <w:t xml:space="preserve">. </w:t>
      </w:r>
      <w:r w:rsidRPr="009313A5">
        <w:rPr>
          <w:sz w:val="20"/>
          <w:szCs w:val="20"/>
        </w:rPr>
        <w:t xml:space="preserve">The Respondent must provide a clear explanation of the pharmacy claim generation process, specifying whether claims follow a “charge on dispensing” or “charge on administration” methodology. The response must </w:t>
      </w:r>
      <w:proofErr w:type="gramStart"/>
      <w:r w:rsidRPr="009313A5">
        <w:rPr>
          <w:sz w:val="20"/>
          <w:szCs w:val="20"/>
        </w:rPr>
        <w:t>include:</w:t>
      </w:r>
      <w:proofErr w:type="gramEnd"/>
      <w:r w:rsidRPr="008101CB">
        <w:rPr>
          <w:sz w:val="20"/>
          <w:szCs w:val="20"/>
        </w:rPr>
        <w:t xml:space="preserve"> Detailed Claim Generation Process: Explanation of how pharmacy claims are initiated, processed, and finalized within the system. Electronic Claims Submission: Outline of how claims are transmitted electronically, including compliance with industry-standard formats such as NCPDP (National Council for Prescription Drug Programs). Claim Accuracy &amp; Verification Procedures: Explanation of the safeguards used by pharmacy staff to ensure claims are accurate before submission, including built-in validation checks, system alerts, reconciliation processes, and integration with patient records. Regulatory Compliance: Description of how the pharmacy claims process complies with CMS, Medicaid, Medicare, and any state-specific guidelines. Billing &amp; Reimbursement Workflow: Overview of how claims are processed from submission to reimbursement, including adjustments for prior authorizations, rejected claims, and audits.</w:t>
      </w:r>
    </w:p>
    <w:p w14:paraId="6619B354" w14:textId="31858696" w:rsidR="00F01DF9" w:rsidRPr="00AB73A3" w:rsidRDefault="00924F4D" w:rsidP="008101CB">
      <w:pPr>
        <w:pStyle w:val="ListParagraph"/>
        <w:numPr>
          <w:ilvl w:val="1"/>
          <w:numId w:val="1"/>
        </w:numPr>
        <w:tabs>
          <w:tab w:val="left" w:pos="2198"/>
          <w:tab w:val="left" w:pos="2200"/>
        </w:tabs>
        <w:spacing w:line="259" w:lineRule="auto"/>
        <w:ind w:right="1084"/>
        <w:rPr>
          <w:sz w:val="20"/>
          <w:szCs w:val="20"/>
        </w:rPr>
      </w:pPr>
      <w:r w:rsidRPr="00AB73A3">
        <w:rPr>
          <w:sz w:val="20"/>
          <w:szCs w:val="20"/>
        </w:rPr>
        <w:t>Laboratory Integration – functionality includes, but is not limited to, order management, lab specimen collection and verification, specimen routing and handling,</w:t>
      </w:r>
      <w:r w:rsidRPr="00AB73A3">
        <w:rPr>
          <w:spacing w:val="-4"/>
          <w:sz w:val="20"/>
          <w:szCs w:val="20"/>
        </w:rPr>
        <w:t xml:space="preserve"> </w:t>
      </w:r>
      <w:r w:rsidRPr="00AB73A3">
        <w:rPr>
          <w:sz w:val="20"/>
          <w:szCs w:val="20"/>
        </w:rPr>
        <w:t>electronic</w:t>
      </w:r>
      <w:r w:rsidRPr="00AB73A3">
        <w:rPr>
          <w:spacing w:val="-5"/>
          <w:sz w:val="20"/>
          <w:szCs w:val="20"/>
        </w:rPr>
        <w:t xml:space="preserve"> </w:t>
      </w:r>
      <w:r w:rsidRPr="00AB73A3">
        <w:rPr>
          <w:sz w:val="20"/>
          <w:szCs w:val="20"/>
        </w:rPr>
        <w:t>results</w:t>
      </w:r>
      <w:r w:rsidRPr="00AB73A3">
        <w:rPr>
          <w:spacing w:val="-4"/>
          <w:sz w:val="20"/>
          <w:szCs w:val="20"/>
        </w:rPr>
        <w:t xml:space="preserve"> </w:t>
      </w:r>
      <w:r w:rsidRPr="00AB73A3">
        <w:rPr>
          <w:sz w:val="20"/>
          <w:szCs w:val="20"/>
        </w:rPr>
        <w:t>management</w:t>
      </w:r>
      <w:r w:rsidRPr="00AB73A3">
        <w:rPr>
          <w:spacing w:val="-6"/>
          <w:sz w:val="20"/>
          <w:szCs w:val="20"/>
        </w:rPr>
        <w:t xml:space="preserve"> </w:t>
      </w:r>
      <w:r w:rsidRPr="00AB73A3">
        <w:rPr>
          <w:sz w:val="20"/>
          <w:szCs w:val="20"/>
        </w:rPr>
        <w:t>and</w:t>
      </w:r>
      <w:r w:rsidRPr="00AB73A3">
        <w:rPr>
          <w:spacing w:val="-7"/>
          <w:sz w:val="20"/>
          <w:szCs w:val="20"/>
        </w:rPr>
        <w:t xml:space="preserve"> </w:t>
      </w:r>
      <w:r w:rsidRPr="00AB73A3">
        <w:rPr>
          <w:sz w:val="20"/>
          <w:szCs w:val="20"/>
        </w:rPr>
        <w:t>notifications,</w:t>
      </w:r>
      <w:r w:rsidRPr="00AB73A3">
        <w:rPr>
          <w:spacing w:val="-6"/>
          <w:sz w:val="20"/>
          <w:szCs w:val="20"/>
        </w:rPr>
        <w:t xml:space="preserve"> </w:t>
      </w:r>
      <w:r w:rsidRPr="00AB73A3">
        <w:rPr>
          <w:sz w:val="20"/>
          <w:szCs w:val="20"/>
        </w:rPr>
        <w:t>reporting,</w:t>
      </w:r>
      <w:r w:rsidRPr="00AB73A3">
        <w:rPr>
          <w:spacing w:val="-6"/>
          <w:sz w:val="20"/>
          <w:szCs w:val="20"/>
        </w:rPr>
        <w:t xml:space="preserve"> </w:t>
      </w:r>
      <w:r w:rsidRPr="00AB73A3">
        <w:rPr>
          <w:sz w:val="20"/>
          <w:szCs w:val="20"/>
        </w:rPr>
        <w:t>quality</w:t>
      </w:r>
      <w:r w:rsidRPr="00AB73A3">
        <w:rPr>
          <w:spacing w:val="-9"/>
          <w:sz w:val="20"/>
          <w:szCs w:val="20"/>
        </w:rPr>
        <w:t xml:space="preserve"> </w:t>
      </w:r>
      <w:r w:rsidRPr="00AB73A3">
        <w:rPr>
          <w:sz w:val="20"/>
          <w:szCs w:val="20"/>
        </w:rPr>
        <w:t>controls and revenue billing. Fully integrating this data across to the other core functions.</w:t>
      </w:r>
      <w:r w:rsidR="00D452AF" w:rsidRPr="00AB73A3">
        <w:rPr>
          <w:sz w:val="20"/>
          <w:szCs w:val="20"/>
        </w:rPr>
        <w:t xml:space="preserve"> </w:t>
      </w:r>
      <w:r w:rsidRPr="00AB73A3">
        <w:rPr>
          <w:sz w:val="20"/>
          <w:szCs w:val="20"/>
        </w:rPr>
        <w:lastRenderedPageBreak/>
        <w:t>Functionality</w:t>
      </w:r>
      <w:r w:rsidRPr="00AB73A3">
        <w:rPr>
          <w:spacing w:val="-7"/>
          <w:sz w:val="20"/>
          <w:szCs w:val="20"/>
        </w:rPr>
        <w:t xml:space="preserve"> </w:t>
      </w:r>
      <w:r w:rsidRPr="00AB73A3">
        <w:rPr>
          <w:sz w:val="20"/>
          <w:szCs w:val="20"/>
        </w:rPr>
        <w:t>includes</w:t>
      </w:r>
      <w:r w:rsidRPr="00AB73A3">
        <w:rPr>
          <w:spacing w:val="-5"/>
          <w:sz w:val="20"/>
          <w:szCs w:val="20"/>
        </w:rPr>
        <w:t xml:space="preserve"> </w:t>
      </w:r>
      <w:r w:rsidRPr="00AB73A3">
        <w:rPr>
          <w:sz w:val="20"/>
          <w:szCs w:val="20"/>
        </w:rPr>
        <w:t>allowing</w:t>
      </w:r>
      <w:r w:rsidRPr="00AB73A3">
        <w:rPr>
          <w:spacing w:val="-7"/>
          <w:sz w:val="20"/>
          <w:szCs w:val="20"/>
        </w:rPr>
        <w:t xml:space="preserve"> </w:t>
      </w:r>
      <w:r w:rsidRPr="00AB73A3">
        <w:rPr>
          <w:sz w:val="20"/>
          <w:szCs w:val="20"/>
        </w:rPr>
        <w:t>for</w:t>
      </w:r>
      <w:r w:rsidRPr="00AB73A3">
        <w:rPr>
          <w:spacing w:val="-6"/>
          <w:sz w:val="20"/>
          <w:szCs w:val="20"/>
        </w:rPr>
        <w:t xml:space="preserve"> </w:t>
      </w:r>
      <w:r w:rsidRPr="00AB73A3">
        <w:rPr>
          <w:sz w:val="20"/>
          <w:szCs w:val="20"/>
        </w:rPr>
        <w:t>an</w:t>
      </w:r>
      <w:r w:rsidRPr="00AB73A3">
        <w:rPr>
          <w:spacing w:val="-4"/>
          <w:sz w:val="20"/>
          <w:szCs w:val="20"/>
        </w:rPr>
        <w:t xml:space="preserve"> </w:t>
      </w:r>
      <w:r w:rsidRPr="00AB73A3">
        <w:rPr>
          <w:sz w:val="20"/>
          <w:szCs w:val="20"/>
        </w:rPr>
        <w:t>integrated</w:t>
      </w:r>
      <w:r w:rsidRPr="00AB73A3">
        <w:rPr>
          <w:spacing w:val="-5"/>
          <w:sz w:val="20"/>
          <w:szCs w:val="20"/>
        </w:rPr>
        <w:t xml:space="preserve"> </w:t>
      </w:r>
      <w:r w:rsidRPr="00AB73A3">
        <w:rPr>
          <w:sz w:val="20"/>
          <w:szCs w:val="20"/>
        </w:rPr>
        <w:t>Laboratory</w:t>
      </w:r>
      <w:r w:rsidRPr="00AB73A3">
        <w:rPr>
          <w:spacing w:val="-7"/>
          <w:sz w:val="20"/>
          <w:szCs w:val="20"/>
        </w:rPr>
        <w:t xml:space="preserve"> </w:t>
      </w:r>
      <w:r w:rsidRPr="00AB73A3">
        <w:rPr>
          <w:sz w:val="20"/>
          <w:szCs w:val="20"/>
        </w:rPr>
        <w:t>Information</w:t>
      </w:r>
      <w:r w:rsidRPr="00AB73A3">
        <w:rPr>
          <w:spacing w:val="-7"/>
          <w:sz w:val="20"/>
          <w:szCs w:val="20"/>
        </w:rPr>
        <w:t xml:space="preserve"> </w:t>
      </w:r>
      <w:r w:rsidRPr="00AB73A3">
        <w:rPr>
          <w:sz w:val="20"/>
          <w:szCs w:val="20"/>
        </w:rPr>
        <w:t>System</w:t>
      </w:r>
      <w:r w:rsidRPr="00AB73A3">
        <w:rPr>
          <w:spacing w:val="-2"/>
          <w:sz w:val="20"/>
          <w:szCs w:val="20"/>
        </w:rPr>
        <w:t xml:space="preserve"> </w:t>
      </w:r>
      <w:r w:rsidRPr="00AB73A3">
        <w:rPr>
          <w:sz w:val="20"/>
          <w:szCs w:val="20"/>
        </w:rPr>
        <w:t>that will interface with third party lab vendors.</w:t>
      </w:r>
    </w:p>
    <w:p w14:paraId="6619B355" w14:textId="77777777" w:rsidR="00F01DF9" w:rsidRPr="00AB73A3" w:rsidRDefault="00924F4D" w:rsidP="001C4075">
      <w:pPr>
        <w:pStyle w:val="ListParagraph"/>
        <w:numPr>
          <w:ilvl w:val="1"/>
          <w:numId w:val="1"/>
        </w:numPr>
        <w:tabs>
          <w:tab w:val="left" w:pos="2200"/>
        </w:tabs>
        <w:spacing w:line="259" w:lineRule="auto"/>
        <w:ind w:right="1161"/>
        <w:rPr>
          <w:sz w:val="20"/>
          <w:szCs w:val="20"/>
        </w:rPr>
      </w:pPr>
      <w:r w:rsidRPr="00AB73A3">
        <w:rPr>
          <w:sz w:val="20"/>
          <w:szCs w:val="20"/>
        </w:rPr>
        <w:t>Billing,</w:t>
      </w:r>
      <w:r w:rsidRPr="00AB73A3">
        <w:rPr>
          <w:spacing w:val="-5"/>
          <w:sz w:val="20"/>
          <w:szCs w:val="20"/>
        </w:rPr>
        <w:t xml:space="preserve"> </w:t>
      </w:r>
      <w:r w:rsidRPr="00AB73A3">
        <w:rPr>
          <w:sz w:val="20"/>
          <w:szCs w:val="20"/>
        </w:rPr>
        <w:t>Banking,</w:t>
      </w:r>
      <w:r w:rsidRPr="00AB73A3">
        <w:rPr>
          <w:spacing w:val="-5"/>
          <w:sz w:val="20"/>
          <w:szCs w:val="20"/>
        </w:rPr>
        <w:t xml:space="preserve"> </w:t>
      </w:r>
      <w:r w:rsidRPr="00AB73A3">
        <w:rPr>
          <w:sz w:val="20"/>
          <w:szCs w:val="20"/>
        </w:rPr>
        <w:t>and</w:t>
      </w:r>
      <w:r w:rsidRPr="00AB73A3">
        <w:rPr>
          <w:spacing w:val="-4"/>
          <w:sz w:val="20"/>
          <w:szCs w:val="20"/>
        </w:rPr>
        <w:t xml:space="preserve"> </w:t>
      </w:r>
      <w:r w:rsidRPr="00AB73A3">
        <w:rPr>
          <w:sz w:val="20"/>
          <w:szCs w:val="20"/>
        </w:rPr>
        <w:t>Revenue</w:t>
      </w:r>
      <w:r w:rsidRPr="00AB73A3">
        <w:rPr>
          <w:spacing w:val="-6"/>
          <w:sz w:val="20"/>
          <w:szCs w:val="20"/>
        </w:rPr>
        <w:t xml:space="preserve"> </w:t>
      </w:r>
      <w:r w:rsidRPr="00AB73A3">
        <w:rPr>
          <w:sz w:val="20"/>
          <w:szCs w:val="20"/>
        </w:rPr>
        <w:t>Cycle</w:t>
      </w:r>
      <w:r w:rsidRPr="00AB73A3">
        <w:rPr>
          <w:spacing w:val="-3"/>
          <w:sz w:val="20"/>
          <w:szCs w:val="20"/>
        </w:rPr>
        <w:t xml:space="preserve"> </w:t>
      </w:r>
      <w:r w:rsidRPr="00AB73A3">
        <w:rPr>
          <w:sz w:val="20"/>
          <w:szCs w:val="20"/>
        </w:rPr>
        <w:t>Management –</w:t>
      </w:r>
      <w:r w:rsidRPr="00AB73A3">
        <w:rPr>
          <w:spacing w:val="-5"/>
          <w:sz w:val="20"/>
          <w:szCs w:val="20"/>
        </w:rPr>
        <w:t xml:space="preserve"> </w:t>
      </w:r>
      <w:r w:rsidRPr="00AB73A3">
        <w:rPr>
          <w:sz w:val="20"/>
          <w:szCs w:val="20"/>
        </w:rPr>
        <w:t>functionality</w:t>
      </w:r>
      <w:r w:rsidRPr="00AB73A3">
        <w:rPr>
          <w:spacing w:val="-7"/>
          <w:sz w:val="20"/>
          <w:szCs w:val="20"/>
        </w:rPr>
        <w:t xml:space="preserve"> </w:t>
      </w:r>
      <w:r w:rsidRPr="00AB73A3">
        <w:rPr>
          <w:sz w:val="20"/>
          <w:szCs w:val="20"/>
        </w:rPr>
        <w:t>includes,</w:t>
      </w:r>
      <w:r w:rsidRPr="00AB73A3">
        <w:rPr>
          <w:spacing w:val="-5"/>
          <w:sz w:val="20"/>
          <w:szCs w:val="20"/>
        </w:rPr>
        <w:t xml:space="preserve"> </w:t>
      </w:r>
      <w:r w:rsidRPr="00AB73A3">
        <w:rPr>
          <w:sz w:val="20"/>
          <w:szCs w:val="20"/>
        </w:rPr>
        <w:t>but</w:t>
      </w:r>
      <w:r w:rsidRPr="00AB73A3">
        <w:rPr>
          <w:spacing w:val="-5"/>
          <w:sz w:val="20"/>
          <w:szCs w:val="20"/>
        </w:rPr>
        <w:t xml:space="preserve"> </w:t>
      </w:r>
      <w:r w:rsidRPr="00AB73A3">
        <w:rPr>
          <w:sz w:val="20"/>
          <w:szCs w:val="20"/>
        </w:rPr>
        <w:t>is</w:t>
      </w:r>
      <w:r w:rsidRPr="00AB73A3">
        <w:rPr>
          <w:spacing w:val="-2"/>
          <w:sz w:val="20"/>
          <w:szCs w:val="20"/>
        </w:rPr>
        <w:t xml:space="preserve"> </w:t>
      </w:r>
      <w:r w:rsidRPr="00AB73A3">
        <w:rPr>
          <w:sz w:val="20"/>
          <w:szCs w:val="20"/>
        </w:rPr>
        <w:t>not limited to, collecting and handling all aspects of revenue cycle management including: all billing information, tracking of interim bills, generating claims and collecting</w:t>
      </w:r>
      <w:r w:rsidRPr="00AB73A3">
        <w:rPr>
          <w:spacing w:val="-2"/>
          <w:sz w:val="20"/>
          <w:szCs w:val="20"/>
        </w:rPr>
        <w:t xml:space="preserve"> </w:t>
      </w:r>
      <w:r w:rsidRPr="00AB73A3">
        <w:rPr>
          <w:sz w:val="20"/>
          <w:szCs w:val="20"/>
        </w:rPr>
        <w:t>funds</w:t>
      </w:r>
      <w:r w:rsidRPr="00AB73A3">
        <w:rPr>
          <w:spacing w:val="-3"/>
          <w:sz w:val="20"/>
          <w:szCs w:val="20"/>
        </w:rPr>
        <w:t xml:space="preserve"> </w:t>
      </w:r>
      <w:r w:rsidRPr="00AB73A3">
        <w:rPr>
          <w:sz w:val="20"/>
          <w:szCs w:val="20"/>
        </w:rPr>
        <w:t>electronically</w:t>
      </w:r>
      <w:r w:rsidRPr="00AB73A3">
        <w:rPr>
          <w:spacing w:val="-5"/>
          <w:sz w:val="20"/>
          <w:szCs w:val="20"/>
        </w:rPr>
        <w:t xml:space="preserve"> </w:t>
      </w:r>
      <w:r w:rsidRPr="00AB73A3">
        <w:rPr>
          <w:sz w:val="20"/>
          <w:szCs w:val="20"/>
        </w:rPr>
        <w:t>and with</w:t>
      </w:r>
      <w:r w:rsidRPr="00AB73A3">
        <w:rPr>
          <w:spacing w:val="-4"/>
          <w:sz w:val="20"/>
          <w:szCs w:val="20"/>
        </w:rPr>
        <w:t xml:space="preserve"> </w:t>
      </w:r>
      <w:r w:rsidRPr="00AB73A3">
        <w:rPr>
          <w:sz w:val="20"/>
          <w:szCs w:val="20"/>
        </w:rPr>
        <w:t>printed</w:t>
      </w:r>
      <w:r w:rsidRPr="00AB73A3">
        <w:rPr>
          <w:spacing w:val="-4"/>
          <w:sz w:val="20"/>
          <w:szCs w:val="20"/>
        </w:rPr>
        <w:t xml:space="preserve"> </w:t>
      </w:r>
      <w:r w:rsidRPr="00AB73A3">
        <w:rPr>
          <w:sz w:val="20"/>
          <w:szCs w:val="20"/>
        </w:rPr>
        <w:t>statements.</w:t>
      </w:r>
      <w:r w:rsidRPr="00AB73A3">
        <w:rPr>
          <w:spacing w:val="-4"/>
          <w:sz w:val="20"/>
          <w:szCs w:val="20"/>
        </w:rPr>
        <w:t xml:space="preserve"> </w:t>
      </w:r>
      <w:r w:rsidRPr="00AB73A3">
        <w:rPr>
          <w:sz w:val="20"/>
          <w:szCs w:val="20"/>
        </w:rPr>
        <w:t>Fully</w:t>
      </w:r>
      <w:r w:rsidRPr="00AB73A3">
        <w:rPr>
          <w:spacing w:val="-5"/>
          <w:sz w:val="20"/>
          <w:szCs w:val="20"/>
        </w:rPr>
        <w:t xml:space="preserve"> </w:t>
      </w:r>
      <w:r w:rsidRPr="00AB73A3">
        <w:rPr>
          <w:sz w:val="20"/>
          <w:szCs w:val="20"/>
        </w:rPr>
        <w:t>integrating</w:t>
      </w:r>
      <w:r w:rsidRPr="00AB73A3">
        <w:rPr>
          <w:spacing w:val="-4"/>
          <w:sz w:val="20"/>
          <w:szCs w:val="20"/>
        </w:rPr>
        <w:t xml:space="preserve"> </w:t>
      </w:r>
      <w:r w:rsidRPr="00AB73A3">
        <w:rPr>
          <w:sz w:val="20"/>
          <w:szCs w:val="20"/>
        </w:rPr>
        <w:t>this</w:t>
      </w:r>
      <w:r w:rsidRPr="00AB73A3">
        <w:rPr>
          <w:spacing w:val="-3"/>
          <w:sz w:val="20"/>
          <w:szCs w:val="20"/>
        </w:rPr>
        <w:t xml:space="preserve"> </w:t>
      </w:r>
      <w:r w:rsidRPr="00AB73A3">
        <w:rPr>
          <w:sz w:val="20"/>
          <w:szCs w:val="20"/>
        </w:rPr>
        <w:t>data across to the other core functions.</w:t>
      </w:r>
    </w:p>
    <w:p w14:paraId="6619B356" w14:textId="77777777" w:rsidR="00F01DF9" w:rsidRPr="00AB73A3" w:rsidRDefault="00924F4D" w:rsidP="001C4075">
      <w:pPr>
        <w:pStyle w:val="ListParagraph"/>
        <w:numPr>
          <w:ilvl w:val="1"/>
          <w:numId w:val="1"/>
        </w:numPr>
        <w:tabs>
          <w:tab w:val="left" w:pos="2200"/>
        </w:tabs>
        <w:spacing w:line="259" w:lineRule="auto"/>
        <w:ind w:right="1121"/>
        <w:rPr>
          <w:sz w:val="20"/>
          <w:szCs w:val="20"/>
        </w:rPr>
      </w:pPr>
      <w:r w:rsidRPr="00AB73A3">
        <w:rPr>
          <w:sz w:val="20"/>
          <w:szCs w:val="20"/>
        </w:rPr>
        <w:t>Dietary</w:t>
      </w:r>
      <w:r w:rsidRPr="00AB73A3">
        <w:rPr>
          <w:spacing w:val="-7"/>
          <w:sz w:val="20"/>
          <w:szCs w:val="20"/>
        </w:rPr>
        <w:t xml:space="preserve"> </w:t>
      </w:r>
      <w:r w:rsidRPr="00AB73A3">
        <w:rPr>
          <w:sz w:val="20"/>
          <w:szCs w:val="20"/>
        </w:rPr>
        <w:t>Orders</w:t>
      </w:r>
      <w:r w:rsidRPr="00AB73A3">
        <w:rPr>
          <w:spacing w:val="-2"/>
          <w:sz w:val="20"/>
          <w:szCs w:val="20"/>
        </w:rPr>
        <w:t xml:space="preserve"> </w:t>
      </w:r>
      <w:r w:rsidRPr="00AB73A3">
        <w:rPr>
          <w:sz w:val="20"/>
          <w:szCs w:val="20"/>
        </w:rPr>
        <w:t>–</w:t>
      </w:r>
      <w:r w:rsidRPr="00AB73A3">
        <w:rPr>
          <w:spacing w:val="-4"/>
          <w:sz w:val="20"/>
          <w:szCs w:val="20"/>
        </w:rPr>
        <w:t xml:space="preserve"> </w:t>
      </w:r>
      <w:r w:rsidRPr="00AB73A3">
        <w:rPr>
          <w:sz w:val="20"/>
          <w:szCs w:val="20"/>
        </w:rPr>
        <w:t>functionality</w:t>
      </w:r>
      <w:r w:rsidRPr="00AB73A3">
        <w:rPr>
          <w:spacing w:val="-7"/>
          <w:sz w:val="20"/>
          <w:szCs w:val="20"/>
        </w:rPr>
        <w:t xml:space="preserve"> </w:t>
      </w:r>
      <w:r w:rsidRPr="00AB73A3">
        <w:rPr>
          <w:sz w:val="20"/>
          <w:szCs w:val="20"/>
        </w:rPr>
        <w:t>includes,</w:t>
      </w:r>
      <w:r w:rsidRPr="00AB73A3">
        <w:rPr>
          <w:spacing w:val="-4"/>
          <w:sz w:val="20"/>
          <w:szCs w:val="20"/>
        </w:rPr>
        <w:t xml:space="preserve"> </w:t>
      </w:r>
      <w:r w:rsidRPr="00AB73A3">
        <w:rPr>
          <w:sz w:val="20"/>
          <w:szCs w:val="20"/>
        </w:rPr>
        <w:t>but</w:t>
      </w:r>
      <w:r w:rsidRPr="00AB73A3">
        <w:rPr>
          <w:spacing w:val="-2"/>
          <w:sz w:val="20"/>
          <w:szCs w:val="20"/>
        </w:rPr>
        <w:t xml:space="preserve"> </w:t>
      </w:r>
      <w:r w:rsidRPr="00AB73A3">
        <w:rPr>
          <w:sz w:val="20"/>
          <w:szCs w:val="20"/>
        </w:rPr>
        <w:t>is</w:t>
      </w:r>
      <w:r w:rsidRPr="00AB73A3">
        <w:rPr>
          <w:spacing w:val="-3"/>
          <w:sz w:val="20"/>
          <w:szCs w:val="20"/>
        </w:rPr>
        <w:t xml:space="preserve"> </w:t>
      </w:r>
      <w:r w:rsidRPr="00AB73A3">
        <w:rPr>
          <w:sz w:val="20"/>
          <w:szCs w:val="20"/>
        </w:rPr>
        <w:t>not</w:t>
      </w:r>
      <w:r w:rsidRPr="00AB73A3">
        <w:rPr>
          <w:spacing w:val="-2"/>
          <w:sz w:val="20"/>
          <w:szCs w:val="20"/>
        </w:rPr>
        <w:t xml:space="preserve"> </w:t>
      </w:r>
      <w:r w:rsidRPr="00AB73A3">
        <w:rPr>
          <w:sz w:val="20"/>
          <w:szCs w:val="20"/>
        </w:rPr>
        <w:t>limited</w:t>
      </w:r>
      <w:r w:rsidRPr="00AB73A3">
        <w:rPr>
          <w:spacing w:val="-4"/>
          <w:sz w:val="20"/>
          <w:szCs w:val="20"/>
        </w:rPr>
        <w:t xml:space="preserve"> </w:t>
      </w:r>
      <w:r w:rsidRPr="00AB73A3">
        <w:rPr>
          <w:sz w:val="20"/>
          <w:szCs w:val="20"/>
        </w:rPr>
        <w:t>to,</w:t>
      </w:r>
      <w:r w:rsidRPr="00AB73A3">
        <w:rPr>
          <w:spacing w:val="-2"/>
          <w:sz w:val="20"/>
          <w:szCs w:val="20"/>
        </w:rPr>
        <w:t xml:space="preserve"> </w:t>
      </w:r>
      <w:r w:rsidRPr="00AB73A3">
        <w:rPr>
          <w:sz w:val="20"/>
          <w:szCs w:val="20"/>
        </w:rPr>
        <w:t>generating</w:t>
      </w:r>
      <w:r w:rsidRPr="00AB73A3">
        <w:rPr>
          <w:spacing w:val="-3"/>
          <w:sz w:val="20"/>
          <w:szCs w:val="20"/>
        </w:rPr>
        <w:t xml:space="preserve"> </w:t>
      </w:r>
      <w:r w:rsidRPr="00AB73A3">
        <w:rPr>
          <w:sz w:val="20"/>
          <w:szCs w:val="20"/>
        </w:rPr>
        <w:t>dietary</w:t>
      </w:r>
      <w:r w:rsidRPr="00AB73A3">
        <w:rPr>
          <w:spacing w:val="-5"/>
          <w:sz w:val="20"/>
          <w:szCs w:val="20"/>
        </w:rPr>
        <w:t xml:space="preserve"> </w:t>
      </w:r>
      <w:r w:rsidRPr="00AB73A3">
        <w:rPr>
          <w:sz w:val="20"/>
          <w:szCs w:val="20"/>
        </w:rPr>
        <w:t>orders for patients, tracking order history, checking for food allergies and drug interactions, nutrition analysis, patient preferences, and reporting.</w:t>
      </w:r>
      <w:r w:rsidRPr="00AB73A3">
        <w:rPr>
          <w:spacing w:val="40"/>
          <w:sz w:val="20"/>
          <w:szCs w:val="20"/>
        </w:rPr>
        <w:t xml:space="preserve"> </w:t>
      </w:r>
      <w:r w:rsidRPr="00AB73A3">
        <w:rPr>
          <w:sz w:val="20"/>
          <w:szCs w:val="20"/>
        </w:rPr>
        <w:t>Fully integrating this data across to the other core functions.</w:t>
      </w:r>
    </w:p>
    <w:p w14:paraId="6619B357" w14:textId="5EE14889" w:rsidR="00F01DF9" w:rsidRPr="00AB73A3" w:rsidRDefault="00924F4D" w:rsidP="001C4075">
      <w:pPr>
        <w:pStyle w:val="ListParagraph"/>
        <w:numPr>
          <w:ilvl w:val="1"/>
          <w:numId w:val="1"/>
        </w:numPr>
        <w:tabs>
          <w:tab w:val="left" w:pos="2198"/>
          <w:tab w:val="left" w:pos="2200"/>
        </w:tabs>
        <w:spacing w:line="259" w:lineRule="auto"/>
        <w:ind w:right="1038"/>
        <w:rPr>
          <w:sz w:val="20"/>
          <w:szCs w:val="20"/>
        </w:rPr>
      </w:pPr>
      <w:r w:rsidRPr="00AB73A3">
        <w:rPr>
          <w:sz w:val="20"/>
          <w:szCs w:val="20"/>
        </w:rPr>
        <w:t>Reporting and Business Analytics – functionality includes, but is not limited to, reporting on all data elements across all functions.</w:t>
      </w:r>
      <w:r w:rsidRPr="00AB73A3">
        <w:rPr>
          <w:spacing w:val="40"/>
          <w:sz w:val="20"/>
          <w:szCs w:val="20"/>
        </w:rPr>
        <w:t xml:space="preserve"> </w:t>
      </w:r>
      <w:r w:rsidRPr="00AB73A3">
        <w:rPr>
          <w:sz w:val="20"/>
          <w:szCs w:val="20"/>
        </w:rPr>
        <w:t xml:space="preserve">The system </w:t>
      </w:r>
      <w:proofErr w:type="gramStart"/>
      <w:r w:rsidRPr="00AB73A3">
        <w:rPr>
          <w:sz w:val="20"/>
          <w:szCs w:val="20"/>
        </w:rPr>
        <w:t>shall</w:t>
      </w:r>
      <w:proofErr w:type="gramEnd"/>
      <w:r w:rsidRPr="00AB73A3">
        <w:rPr>
          <w:sz w:val="20"/>
          <w:szCs w:val="20"/>
        </w:rPr>
        <w:t xml:space="preserve"> be able to produce integrated, inter-application ad-hoc reports as well as standard reports and do</w:t>
      </w:r>
      <w:r w:rsidRPr="00AB73A3">
        <w:rPr>
          <w:spacing w:val="-6"/>
          <w:sz w:val="20"/>
          <w:szCs w:val="20"/>
        </w:rPr>
        <w:t xml:space="preserve"> </w:t>
      </w:r>
      <w:r w:rsidRPr="00AB73A3">
        <w:rPr>
          <w:sz w:val="20"/>
          <w:szCs w:val="20"/>
        </w:rPr>
        <w:t>so</w:t>
      </w:r>
      <w:r w:rsidRPr="00AB73A3">
        <w:rPr>
          <w:spacing w:val="-4"/>
          <w:sz w:val="20"/>
          <w:szCs w:val="20"/>
        </w:rPr>
        <w:t xml:space="preserve"> </w:t>
      </w:r>
      <w:r w:rsidRPr="00AB73A3">
        <w:rPr>
          <w:sz w:val="20"/>
          <w:szCs w:val="20"/>
        </w:rPr>
        <w:t>without</w:t>
      </w:r>
      <w:r w:rsidRPr="00AB73A3">
        <w:rPr>
          <w:spacing w:val="-4"/>
          <w:sz w:val="20"/>
          <w:szCs w:val="20"/>
        </w:rPr>
        <w:t xml:space="preserve"> </w:t>
      </w:r>
      <w:r w:rsidRPr="00AB73A3">
        <w:rPr>
          <w:sz w:val="20"/>
          <w:szCs w:val="20"/>
        </w:rPr>
        <w:t>degrading</w:t>
      </w:r>
      <w:r w:rsidRPr="00AB73A3">
        <w:rPr>
          <w:spacing w:val="-6"/>
          <w:sz w:val="20"/>
          <w:szCs w:val="20"/>
        </w:rPr>
        <w:t xml:space="preserve"> </w:t>
      </w:r>
      <w:r w:rsidRPr="00AB73A3">
        <w:rPr>
          <w:sz w:val="20"/>
          <w:szCs w:val="20"/>
        </w:rPr>
        <w:t>the</w:t>
      </w:r>
      <w:r w:rsidRPr="00AB73A3">
        <w:rPr>
          <w:spacing w:val="-5"/>
          <w:sz w:val="20"/>
          <w:szCs w:val="20"/>
        </w:rPr>
        <w:t xml:space="preserve"> </w:t>
      </w:r>
      <w:r w:rsidRPr="00AB73A3">
        <w:rPr>
          <w:sz w:val="20"/>
          <w:szCs w:val="20"/>
        </w:rPr>
        <w:t>performance</w:t>
      </w:r>
      <w:r w:rsidRPr="00AB73A3">
        <w:rPr>
          <w:spacing w:val="-5"/>
          <w:sz w:val="20"/>
          <w:szCs w:val="20"/>
        </w:rPr>
        <w:t xml:space="preserve"> </w:t>
      </w:r>
      <w:r w:rsidRPr="00AB73A3">
        <w:rPr>
          <w:sz w:val="20"/>
          <w:szCs w:val="20"/>
        </w:rPr>
        <w:t>of</w:t>
      </w:r>
      <w:r w:rsidRPr="00AB73A3">
        <w:rPr>
          <w:spacing w:val="-4"/>
          <w:sz w:val="20"/>
          <w:szCs w:val="20"/>
        </w:rPr>
        <w:t xml:space="preserve"> </w:t>
      </w:r>
      <w:r w:rsidRPr="00AB73A3">
        <w:rPr>
          <w:sz w:val="20"/>
          <w:szCs w:val="20"/>
        </w:rPr>
        <w:t>system users</w:t>
      </w:r>
      <w:r w:rsidR="00FD6CFC" w:rsidRPr="00AB73A3">
        <w:rPr>
          <w:sz w:val="20"/>
          <w:szCs w:val="20"/>
        </w:rPr>
        <w:t>.</w:t>
      </w:r>
      <w:r w:rsidRPr="00AB73A3">
        <w:rPr>
          <w:spacing w:val="-4"/>
          <w:sz w:val="20"/>
          <w:szCs w:val="20"/>
        </w:rPr>
        <w:t xml:space="preserve"> </w:t>
      </w:r>
      <w:r w:rsidRPr="00AB73A3">
        <w:rPr>
          <w:sz w:val="20"/>
          <w:szCs w:val="20"/>
        </w:rPr>
        <w:t>Non-technical</w:t>
      </w:r>
      <w:r w:rsidRPr="00AB73A3">
        <w:rPr>
          <w:spacing w:val="-4"/>
          <w:sz w:val="20"/>
          <w:szCs w:val="20"/>
        </w:rPr>
        <w:t xml:space="preserve"> </w:t>
      </w:r>
      <w:r w:rsidRPr="00AB73A3">
        <w:rPr>
          <w:sz w:val="20"/>
          <w:szCs w:val="20"/>
        </w:rPr>
        <w:t>users</w:t>
      </w:r>
      <w:r w:rsidRPr="00AB73A3">
        <w:rPr>
          <w:spacing w:val="-4"/>
          <w:sz w:val="20"/>
          <w:szCs w:val="20"/>
        </w:rPr>
        <w:t xml:space="preserve"> </w:t>
      </w:r>
      <w:r w:rsidRPr="00AB73A3">
        <w:rPr>
          <w:sz w:val="20"/>
          <w:szCs w:val="20"/>
        </w:rPr>
        <w:t>should be able to generate reports without extensive training.</w:t>
      </w:r>
      <w:r w:rsidRPr="00AB73A3">
        <w:rPr>
          <w:spacing w:val="40"/>
          <w:sz w:val="20"/>
          <w:szCs w:val="20"/>
        </w:rPr>
        <w:t xml:space="preserve"> </w:t>
      </w:r>
      <w:r w:rsidRPr="00AB73A3">
        <w:rPr>
          <w:sz w:val="20"/>
          <w:szCs w:val="20"/>
        </w:rPr>
        <w:t>The system shall have the functionality of importing, exporting, downloading, and uploading information and applying standard software tools to exported data. The solution should be able to provide Behavioral Health Meaningful Use reporting as specified by</w:t>
      </w:r>
      <w:r w:rsidRPr="00AB73A3">
        <w:rPr>
          <w:spacing w:val="-2"/>
          <w:sz w:val="20"/>
          <w:szCs w:val="20"/>
        </w:rPr>
        <w:t xml:space="preserve"> </w:t>
      </w:r>
      <w:r w:rsidRPr="00AB73A3">
        <w:rPr>
          <w:sz w:val="20"/>
          <w:szCs w:val="20"/>
        </w:rPr>
        <w:t>federal and state guidelines; as well as a Continuity of Care Document (CCD) to meet data sharing requirements.</w:t>
      </w:r>
      <w:r w:rsidRPr="00AB73A3">
        <w:rPr>
          <w:spacing w:val="40"/>
          <w:sz w:val="20"/>
          <w:szCs w:val="20"/>
        </w:rPr>
        <w:t xml:space="preserve"> </w:t>
      </w:r>
      <w:r w:rsidRPr="00AB73A3">
        <w:rPr>
          <w:sz w:val="20"/>
          <w:szCs w:val="20"/>
        </w:rPr>
        <w:t xml:space="preserve">The </w:t>
      </w:r>
      <w:r w:rsidR="00974B6E" w:rsidRPr="00AB73A3">
        <w:rPr>
          <w:sz w:val="20"/>
          <w:szCs w:val="20"/>
        </w:rPr>
        <w:t>Contractor</w:t>
      </w:r>
      <w:r w:rsidRPr="00AB73A3">
        <w:rPr>
          <w:sz w:val="20"/>
          <w:szCs w:val="20"/>
        </w:rPr>
        <w:t xml:space="preserve"> must list the Standard Reports within the System, including an example of an Executive Level Report. Please note which reports are available online. Please detail your company’s customized</w:t>
      </w:r>
      <w:r w:rsidRPr="00AB73A3">
        <w:rPr>
          <w:spacing w:val="-3"/>
          <w:sz w:val="20"/>
          <w:szCs w:val="20"/>
        </w:rPr>
        <w:t xml:space="preserve"> </w:t>
      </w:r>
      <w:r w:rsidRPr="00AB73A3">
        <w:rPr>
          <w:sz w:val="20"/>
          <w:szCs w:val="20"/>
        </w:rPr>
        <w:t>and</w:t>
      </w:r>
      <w:r w:rsidRPr="00AB73A3">
        <w:rPr>
          <w:spacing w:val="-3"/>
          <w:sz w:val="20"/>
          <w:szCs w:val="20"/>
        </w:rPr>
        <w:t xml:space="preserve"> </w:t>
      </w:r>
      <w:r w:rsidRPr="00AB73A3">
        <w:rPr>
          <w:sz w:val="20"/>
          <w:szCs w:val="20"/>
        </w:rPr>
        <w:t>ad</w:t>
      </w:r>
      <w:r w:rsidRPr="00AB73A3">
        <w:rPr>
          <w:spacing w:val="-3"/>
          <w:sz w:val="20"/>
          <w:szCs w:val="20"/>
        </w:rPr>
        <w:t xml:space="preserve"> </w:t>
      </w:r>
      <w:r w:rsidRPr="00AB73A3">
        <w:rPr>
          <w:sz w:val="20"/>
          <w:szCs w:val="20"/>
        </w:rPr>
        <w:t>hoc</w:t>
      </w:r>
      <w:r w:rsidRPr="00AB73A3">
        <w:rPr>
          <w:spacing w:val="-2"/>
          <w:sz w:val="20"/>
          <w:szCs w:val="20"/>
        </w:rPr>
        <w:t xml:space="preserve"> </w:t>
      </w:r>
      <w:r w:rsidRPr="00AB73A3">
        <w:rPr>
          <w:sz w:val="20"/>
          <w:szCs w:val="20"/>
        </w:rPr>
        <w:t>reporting</w:t>
      </w:r>
      <w:r w:rsidRPr="00AB73A3">
        <w:rPr>
          <w:spacing w:val="-1"/>
          <w:sz w:val="20"/>
          <w:szCs w:val="20"/>
        </w:rPr>
        <w:t xml:space="preserve"> </w:t>
      </w:r>
      <w:r w:rsidRPr="00AB73A3">
        <w:rPr>
          <w:sz w:val="20"/>
          <w:szCs w:val="20"/>
        </w:rPr>
        <w:t>capabilities</w:t>
      </w:r>
      <w:r w:rsidR="0028671C" w:rsidRPr="00AB73A3">
        <w:rPr>
          <w:sz w:val="20"/>
          <w:szCs w:val="20"/>
        </w:rPr>
        <w:t>,</w:t>
      </w:r>
      <w:r w:rsidRPr="00AB73A3">
        <w:rPr>
          <w:sz w:val="20"/>
          <w:szCs w:val="20"/>
        </w:rPr>
        <w:t xml:space="preserve"> including</w:t>
      </w:r>
      <w:r w:rsidRPr="00AB73A3">
        <w:rPr>
          <w:spacing w:val="-2"/>
          <w:sz w:val="20"/>
          <w:szCs w:val="20"/>
        </w:rPr>
        <w:t xml:space="preserve"> </w:t>
      </w:r>
      <w:r w:rsidRPr="00AB73A3">
        <w:rPr>
          <w:sz w:val="20"/>
          <w:szCs w:val="20"/>
        </w:rPr>
        <w:t>how</w:t>
      </w:r>
      <w:r w:rsidRPr="00AB73A3">
        <w:rPr>
          <w:spacing w:val="-3"/>
          <w:sz w:val="20"/>
          <w:szCs w:val="20"/>
        </w:rPr>
        <w:t xml:space="preserve"> </w:t>
      </w:r>
      <w:r w:rsidRPr="00AB73A3">
        <w:rPr>
          <w:sz w:val="20"/>
          <w:szCs w:val="20"/>
        </w:rPr>
        <w:t>long</w:t>
      </w:r>
      <w:r w:rsidRPr="00AB73A3">
        <w:rPr>
          <w:spacing w:val="-3"/>
          <w:sz w:val="20"/>
          <w:szCs w:val="20"/>
        </w:rPr>
        <w:t xml:space="preserve"> </w:t>
      </w:r>
      <w:r w:rsidRPr="00AB73A3">
        <w:rPr>
          <w:sz w:val="20"/>
          <w:szCs w:val="20"/>
        </w:rPr>
        <w:t>the</w:t>
      </w:r>
      <w:r w:rsidRPr="00AB73A3">
        <w:rPr>
          <w:spacing w:val="-3"/>
          <w:sz w:val="20"/>
          <w:szCs w:val="20"/>
        </w:rPr>
        <w:t xml:space="preserve"> </w:t>
      </w:r>
      <w:r w:rsidRPr="00AB73A3">
        <w:rPr>
          <w:sz w:val="20"/>
          <w:szCs w:val="20"/>
        </w:rPr>
        <w:t>State will</w:t>
      </w:r>
      <w:r w:rsidRPr="00AB73A3">
        <w:rPr>
          <w:spacing w:val="-2"/>
          <w:sz w:val="20"/>
          <w:szCs w:val="20"/>
        </w:rPr>
        <w:t xml:space="preserve"> </w:t>
      </w:r>
      <w:r w:rsidRPr="00AB73A3">
        <w:rPr>
          <w:sz w:val="20"/>
          <w:szCs w:val="20"/>
        </w:rPr>
        <w:t>wait</w:t>
      </w:r>
      <w:r w:rsidRPr="00AB73A3">
        <w:rPr>
          <w:spacing w:val="-1"/>
          <w:sz w:val="20"/>
          <w:szCs w:val="20"/>
        </w:rPr>
        <w:t xml:space="preserve"> </w:t>
      </w:r>
      <w:proofErr w:type="gramStart"/>
      <w:r w:rsidRPr="00AB73A3">
        <w:rPr>
          <w:sz w:val="20"/>
          <w:szCs w:val="20"/>
        </w:rPr>
        <w:t>for processing of</w:t>
      </w:r>
      <w:proofErr w:type="gramEnd"/>
      <w:r w:rsidRPr="00AB73A3">
        <w:rPr>
          <w:sz w:val="20"/>
          <w:szCs w:val="20"/>
        </w:rPr>
        <w:t xml:space="preserve"> new requests for information.</w:t>
      </w:r>
    </w:p>
    <w:p w14:paraId="14E28357" w14:textId="5F897B36" w:rsidR="00857B48" w:rsidRPr="008101CB" w:rsidRDefault="00DE22F2" w:rsidP="00DE22F2">
      <w:pPr>
        <w:pStyle w:val="ListParagraph"/>
        <w:numPr>
          <w:ilvl w:val="1"/>
          <w:numId w:val="1"/>
        </w:numPr>
        <w:tabs>
          <w:tab w:val="left" w:pos="2198"/>
          <w:tab w:val="left" w:pos="2200"/>
        </w:tabs>
        <w:spacing w:line="259" w:lineRule="auto"/>
        <w:ind w:right="1065"/>
        <w:rPr>
          <w:sz w:val="20"/>
          <w:szCs w:val="20"/>
        </w:rPr>
      </w:pPr>
      <w:r w:rsidRPr="00DE22F2">
        <w:rPr>
          <w:sz w:val="20"/>
          <w:szCs w:val="20"/>
        </w:rPr>
        <w:t>Data Availability &amp; Report Design Transparency</w:t>
      </w:r>
      <w:r>
        <w:rPr>
          <w:sz w:val="20"/>
          <w:szCs w:val="20"/>
        </w:rPr>
        <w:t xml:space="preserve">. </w:t>
      </w:r>
      <w:r w:rsidRPr="008101CB">
        <w:rPr>
          <w:sz w:val="20"/>
          <w:szCs w:val="20"/>
        </w:rPr>
        <w:t>The Contractor shall ensure that all data fields stored within the Electronic Medical Record (EMR) system are accessible for reporting purposes without restrictions. This includes both structured and unstructured data elements, ensuring comprehensive analytical capabilities. Additionally, the Contractor must provide: Full visibility into report structures, including schema definitions, queries, and logic used to generate reports. Ability for non-technical users to create ad hoc reports without extensive training. Customizable reporting tools that allow users to modify pre-built reports or create new reports from raw EMR data. Direct database access or APIs that enable external analytics tools to query EMR data efficiently. Compliance with data governance standards, ensuring secure access while maintaining integrity in reporting.</w:t>
      </w:r>
    </w:p>
    <w:p w14:paraId="6619B358" w14:textId="09336CD3" w:rsidR="00F01DF9" w:rsidRPr="00AB73A3" w:rsidRDefault="00924F4D" w:rsidP="001C4075">
      <w:pPr>
        <w:pStyle w:val="ListParagraph"/>
        <w:numPr>
          <w:ilvl w:val="1"/>
          <w:numId w:val="1"/>
        </w:numPr>
        <w:tabs>
          <w:tab w:val="left" w:pos="2198"/>
          <w:tab w:val="left" w:pos="2200"/>
        </w:tabs>
        <w:spacing w:line="259" w:lineRule="auto"/>
        <w:ind w:right="1065"/>
        <w:rPr>
          <w:sz w:val="20"/>
          <w:szCs w:val="20"/>
        </w:rPr>
      </w:pPr>
      <w:r w:rsidRPr="00AB73A3">
        <w:rPr>
          <w:sz w:val="20"/>
          <w:szCs w:val="20"/>
        </w:rPr>
        <w:t>Document Imaging/Archiving and Transcription – functionality includes, but is not limited to, electronic management of scanned documents and readily accessible archiving</w:t>
      </w:r>
      <w:r w:rsidRPr="00AB73A3">
        <w:rPr>
          <w:spacing w:val="-5"/>
          <w:sz w:val="20"/>
          <w:szCs w:val="20"/>
        </w:rPr>
        <w:t xml:space="preserve"> </w:t>
      </w:r>
      <w:r w:rsidRPr="00AB73A3">
        <w:rPr>
          <w:sz w:val="20"/>
          <w:szCs w:val="20"/>
        </w:rPr>
        <w:t>of</w:t>
      </w:r>
      <w:r w:rsidRPr="00AB73A3">
        <w:rPr>
          <w:spacing w:val="-4"/>
          <w:sz w:val="20"/>
          <w:szCs w:val="20"/>
        </w:rPr>
        <w:t xml:space="preserve"> </w:t>
      </w:r>
      <w:r w:rsidRPr="00AB73A3">
        <w:rPr>
          <w:sz w:val="20"/>
          <w:szCs w:val="20"/>
        </w:rPr>
        <w:t>records</w:t>
      </w:r>
      <w:r w:rsidRPr="00AB73A3">
        <w:rPr>
          <w:spacing w:val="-4"/>
          <w:sz w:val="20"/>
          <w:szCs w:val="20"/>
        </w:rPr>
        <w:t xml:space="preserve"> </w:t>
      </w:r>
      <w:r w:rsidRPr="00AB73A3">
        <w:rPr>
          <w:sz w:val="20"/>
          <w:szCs w:val="20"/>
        </w:rPr>
        <w:t>and</w:t>
      </w:r>
      <w:r w:rsidRPr="00AB73A3">
        <w:rPr>
          <w:spacing w:val="-4"/>
          <w:sz w:val="20"/>
          <w:szCs w:val="20"/>
        </w:rPr>
        <w:t xml:space="preserve"> </w:t>
      </w:r>
      <w:r w:rsidRPr="00AB73A3">
        <w:rPr>
          <w:sz w:val="20"/>
          <w:szCs w:val="20"/>
        </w:rPr>
        <w:t>physician</w:t>
      </w:r>
      <w:r w:rsidRPr="00AB73A3">
        <w:rPr>
          <w:spacing w:val="-5"/>
          <w:sz w:val="20"/>
          <w:szCs w:val="20"/>
        </w:rPr>
        <w:t xml:space="preserve"> </w:t>
      </w:r>
      <w:r w:rsidRPr="00AB73A3">
        <w:rPr>
          <w:sz w:val="20"/>
          <w:szCs w:val="20"/>
        </w:rPr>
        <w:t>transcription</w:t>
      </w:r>
      <w:r w:rsidRPr="00AB73A3">
        <w:rPr>
          <w:spacing w:val="-5"/>
          <w:sz w:val="20"/>
          <w:szCs w:val="20"/>
        </w:rPr>
        <w:t xml:space="preserve"> </w:t>
      </w:r>
      <w:r w:rsidRPr="00AB73A3">
        <w:rPr>
          <w:sz w:val="20"/>
          <w:szCs w:val="20"/>
        </w:rPr>
        <w:t>to</w:t>
      </w:r>
      <w:r w:rsidRPr="00AB73A3">
        <w:rPr>
          <w:spacing w:val="-4"/>
          <w:sz w:val="20"/>
          <w:szCs w:val="20"/>
        </w:rPr>
        <w:t xml:space="preserve"> </w:t>
      </w:r>
      <w:r w:rsidRPr="00AB73A3">
        <w:rPr>
          <w:sz w:val="20"/>
          <w:szCs w:val="20"/>
        </w:rPr>
        <w:t>the</w:t>
      </w:r>
      <w:r w:rsidRPr="00AB73A3">
        <w:rPr>
          <w:spacing w:val="-2"/>
          <w:sz w:val="20"/>
          <w:szCs w:val="20"/>
        </w:rPr>
        <w:t xml:space="preserve"> </w:t>
      </w:r>
      <w:r w:rsidRPr="00AB73A3">
        <w:rPr>
          <w:sz w:val="20"/>
          <w:szCs w:val="20"/>
        </w:rPr>
        <w:t>electronic</w:t>
      </w:r>
      <w:r w:rsidRPr="00AB73A3">
        <w:rPr>
          <w:spacing w:val="-5"/>
          <w:sz w:val="20"/>
          <w:szCs w:val="20"/>
        </w:rPr>
        <w:t xml:space="preserve"> </w:t>
      </w:r>
      <w:r w:rsidRPr="00AB73A3">
        <w:rPr>
          <w:sz w:val="20"/>
          <w:szCs w:val="20"/>
        </w:rPr>
        <w:t>medical</w:t>
      </w:r>
      <w:r w:rsidRPr="00AB73A3">
        <w:rPr>
          <w:spacing w:val="-6"/>
          <w:sz w:val="20"/>
          <w:szCs w:val="20"/>
        </w:rPr>
        <w:t xml:space="preserve"> </w:t>
      </w:r>
      <w:r w:rsidRPr="00AB73A3">
        <w:rPr>
          <w:sz w:val="20"/>
          <w:szCs w:val="20"/>
        </w:rPr>
        <w:t>record.</w:t>
      </w:r>
      <w:r w:rsidRPr="00AB73A3">
        <w:rPr>
          <w:spacing w:val="-4"/>
          <w:sz w:val="20"/>
          <w:szCs w:val="20"/>
        </w:rPr>
        <w:t xml:space="preserve"> </w:t>
      </w:r>
      <w:r w:rsidRPr="00AB73A3">
        <w:rPr>
          <w:sz w:val="20"/>
          <w:szCs w:val="20"/>
        </w:rPr>
        <w:t>Fully integrating this data across to the other core functions.</w:t>
      </w:r>
    </w:p>
    <w:p w14:paraId="6619B359" w14:textId="11AB9B5F" w:rsidR="00F01DF9" w:rsidRPr="001803CE" w:rsidRDefault="00924F4D" w:rsidP="001C4075">
      <w:pPr>
        <w:pStyle w:val="ListParagraph"/>
        <w:numPr>
          <w:ilvl w:val="1"/>
          <w:numId w:val="1"/>
        </w:numPr>
        <w:tabs>
          <w:tab w:val="left" w:pos="2200"/>
        </w:tabs>
        <w:spacing w:line="259" w:lineRule="auto"/>
        <w:ind w:right="1037"/>
        <w:rPr>
          <w:sz w:val="20"/>
          <w:szCs w:val="20"/>
        </w:rPr>
      </w:pPr>
      <w:r w:rsidRPr="00AB73A3">
        <w:rPr>
          <w:sz w:val="20"/>
          <w:szCs w:val="20"/>
        </w:rPr>
        <w:t>Interfaces,</w:t>
      </w:r>
      <w:r w:rsidRPr="00AB73A3">
        <w:rPr>
          <w:spacing w:val="-4"/>
          <w:sz w:val="20"/>
          <w:szCs w:val="20"/>
        </w:rPr>
        <w:t xml:space="preserve"> </w:t>
      </w:r>
      <w:r w:rsidRPr="00AB73A3">
        <w:rPr>
          <w:sz w:val="20"/>
          <w:szCs w:val="20"/>
        </w:rPr>
        <w:t>Data</w:t>
      </w:r>
      <w:r w:rsidRPr="00AB73A3">
        <w:rPr>
          <w:spacing w:val="-4"/>
          <w:sz w:val="20"/>
          <w:szCs w:val="20"/>
        </w:rPr>
        <w:t xml:space="preserve"> </w:t>
      </w:r>
      <w:r w:rsidR="00751538">
        <w:rPr>
          <w:sz w:val="20"/>
          <w:szCs w:val="20"/>
        </w:rPr>
        <w:t>S</w:t>
      </w:r>
      <w:r w:rsidRPr="00AB73A3">
        <w:rPr>
          <w:sz w:val="20"/>
          <w:szCs w:val="20"/>
        </w:rPr>
        <w:t>haring,</w:t>
      </w:r>
      <w:r w:rsidRPr="00AB73A3">
        <w:rPr>
          <w:spacing w:val="-4"/>
          <w:sz w:val="20"/>
          <w:szCs w:val="20"/>
        </w:rPr>
        <w:t xml:space="preserve"> </w:t>
      </w:r>
      <w:r w:rsidRPr="00AB73A3">
        <w:rPr>
          <w:sz w:val="20"/>
          <w:szCs w:val="20"/>
        </w:rPr>
        <w:t>and</w:t>
      </w:r>
      <w:r w:rsidRPr="00AB73A3">
        <w:rPr>
          <w:spacing w:val="-5"/>
          <w:sz w:val="20"/>
          <w:szCs w:val="20"/>
        </w:rPr>
        <w:t xml:space="preserve"> </w:t>
      </w:r>
      <w:r w:rsidRPr="00AB73A3">
        <w:rPr>
          <w:sz w:val="20"/>
          <w:szCs w:val="20"/>
        </w:rPr>
        <w:t>Interoperability</w:t>
      </w:r>
      <w:r w:rsidRPr="00AB73A3">
        <w:rPr>
          <w:spacing w:val="-1"/>
          <w:sz w:val="20"/>
          <w:szCs w:val="20"/>
        </w:rPr>
        <w:t xml:space="preserve"> </w:t>
      </w:r>
      <w:r w:rsidRPr="00AB73A3">
        <w:rPr>
          <w:sz w:val="20"/>
          <w:szCs w:val="20"/>
        </w:rPr>
        <w:t>–</w:t>
      </w:r>
      <w:r w:rsidRPr="00AB73A3">
        <w:rPr>
          <w:spacing w:val="-4"/>
          <w:sz w:val="20"/>
          <w:szCs w:val="20"/>
        </w:rPr>
        <w:t xml:space="preserve"> </w:t>
      </w:r>
      <w:r w:rsidRPr="00AB73A3">
        <w:rPr>
          <w:sz w:val="20"/>
          <w:szCs w:val="20"/>
        </w:rPr>
        <w:t>functionality</w:t>
      </w:r>
      <w:r w:rsidRPr="00AB73A3">
        <w:rPr>
          <w:spacing w:val="-7"/>
          <w:sz w:val="20"/>
          <w:szCs w:val="20"/>
        </w:rPr>
        <w:t xml:space="preserve"> </w:t>
      </w:r>
      <w:r w:rsidRPr="00AB73A3">
        <w:rPr>
          <w:sz w:val="20"/>
          <w:szCs w:val="20"/>
        </w:rPr>
        <w:t>includes,</w:t>
      </w:r>
      <w:r w:rsidRPr="00AB73A3">
        <w:rPr>
          <w:spacing w:val="-4"/>
          <w:sz w:val="20"/>
          <w:szCs w:val="20"/>
        </w:rPr>
        <w:t xml:space="preserve"> </w:t>
      </w:r>
      <w:r w:rsidRPr="00AB73A3">
        <w:rPr>
          <w:sz w:val="20"/>
          <w:szCs w:val="20"/>
        </w:rPr>
        <w:t>but</w:t>
      </w:r>
      <w:r w:rsidRPr="00AB73A3">
        <w:rPr>
          <w:spacing w:val="-4"/>
          <w:sz w:val="20"/>
          <w:szCs w:val="20"/>
        </w:rPr>
        <w:t xml:space="preserve"> </w:t>
      </w:r>
      <w:r w:rsidRPr="00AB73A3">
        <w:rPr>
          <w:sz w:val="20"/>
          <w:szCs w:val="20"/>
        </w:rPr>
        <w:t>is</w:t>
      </w:r>
      <w:r w:rsidRPr="00AB73A3">
        <w:rPr>
          <w:spacing w:val="-3"/>
          <w:sz w:val="20"/>
          <w:szCs w:val="20"/>
        </w:rPr>
        <w:t xml:space="preserve"> </w:t>
      </w:r>
      <w:r w:rsidRPr="00AB73A3">
        <w:rPr>
          <w:sz w:val="20"/>
          <w:szCs w:val="20"/>
        </w:rPr>
        <w:t>not</w:t>
      </w:r>
      <w:r w:rsidRPr="00AB73A3">
        <w:rPr>
          <w:spacing w:val="-2"/>
          <w:sz w:val="20"/>
          <w:szCs w:val="20"/>
        </w:rPr>
        <w:t xml:space="preserve"> </w:t>
      </w:r>
      <w:r w:rsidRPr="00AB73A3">
        <w:rPr>
          <w:sz w:val="20"/>
          <w:szCs w:val="20"/>
        </w:rPr>
        <w:t xml:space="preserve">limited to, using common standards and implementation specifications for electronic exchange of information in accordance with Meaningful Use Stage 2 guidance, and actual electronic exchange of clinical information with acute care hospitals, Community Mental Health Centers, public health registries, long term care facilities, private practitioners, pharmacies, correctional facilities, judicial bodies, laboratories, and health care payers (Medicaid, Medicare, commercial insurance, SSA, private </w:t>
      </w:r>
      <w:r w:rsidRPr="00AB73A3">
        <w:rPr>
          <w:spacing w:val="-2"/>
          <w:sz w:val="20"/>
          <w:szCs w:val="20"/>
        </w:rPr>
        <w:t>pay).</w:t>
      </w:r>
    </w:p>
    <w:p w14:paraId="6DAF8A75" w14:textId="77777777" w:rsidR="00756C56" w:rsidRDefault="00756C56" w:rsidP="00756C56">
      <w:pPr>
        <w:tabs>
          <w:tab w:val="left" w:pos="2200"/>
        </w:tabs>
        <w:spacing w:line="259" w:lineRule="auto"/>
        <w:ind w:left="2160" w:right="1037"/>
        <w:rPr>
          <w:sz w:val="20"/>
          <w:szCs w:val="20"/>
        </w:rPr>
      </w:pPr>
      <w:r w:rsidRPr="00756C56">
        <w:rPr>
          <w:sz w:val="20"/>
          <w:szCs w:val="20"/>
        </w:rPr>
        <w:t>INSPECT Prescription Drug Monitoring Integration</w:t>
      </w:r>
    </w:p>
    <w:p w14:paraId="1E8C30EC" w14:textId="77777777" w:rsidR="00756C56" w:rsidRPr="00756C56" w:rsidRDefault="00756C56" w:rsidP="001803CE">
      <w:pPr>
        <w:tabs>
          <w:tab w:val="left" w:pos="2200"/>
        </w:tabs>
        <w:spacing w:line="259" w:lineRule="auto"/>
        <w:ind w:left="2160" w:right="1037"/>
        <w:rPr>
          <w:sz w:val="20"/>
          <w:szCs w:val="20"/>
        </w:rPr>
      </w:pPr>
    </w:p>
    <w:p w14:paraId="236276EB" w14:textId="77777777" w:rsidR="00756C56" w:rsidRPr="00756C56" w:rsidRDefault="00756C56" w:rsidP="001803CE">
      <w:pPr>
        <w:tabs>
          <w:tab w:val="left" w:pos="2200"/>
        </w:tabs>
        <w:spacing w:line="259" w:lineRule="auto"/>
        <w:ind w:left="2160" w:right="1037"/>
        <w:rPr>
          <w:sz w:val="20"/>
          <w:szCs w:val="20"/>
        </w:rPr>
      </w:pPr>
      <w:r w:rsidRPr="00756C56">
        <w:rPr>
          <w:sz w:val="20"/>
          <w:szCs w:val="20"/>
        </w:rPr>
        <w:t>Data Submission (excerpts from INSPECT Data Submission Guide for Dispensers v.4.1)</w:t>
      </w:r>
      <w:r>
        <w:rPr>
          <w:sz w:val="20"/>
          <w:szCs w:val="20"/>
        </w:rPr>
        <w:t xml:space="preserve">. Submission guide is linked here: </w:t>
      </w:r>
      <w:r w:rsidRPr="00756C56">
        <w:rPr>
          <w:sz w:val="20"/>
          <w:szCs w:val="20"/>
        </w:rPr>
        <w:t>https://www.in.gov/pla/inspect/files/IN_PMP-Data-Submission-Dispenser-Guide_v-4.1.pdf</w:t>
      </w:r>
    </w:p>
    <w:p w14:paraId="025F943B" w14:textId="1378DC8E" w:rsidR="00756C56" w:rsidRPr="00756C56" w:rsidRDefault="00756C56" w:rsidP="001803CE">
      <w:pPr>
        <w:tabs>
          <w:tab w:val="left" w:pos="2200"/>
        </w:tabs>
        <w:spacing w:line="259" w:lineRule="auto"/>
        <w:ind w:left="2160" w:right="1037"/>
        <w:rPr>
          <w:sz w:val="20"/>
          <w:szCs w:val="20"/>
        </w:rPr>
      </w:pPr>
    </w:p>
    <w:p w14:paraId="27C65A4D" w14:textId="77777777" w:rsidR="00756C56" w:rsidRPr="00756C56" w:rsidRDefault="00756C56" w:rsidP="001803CE">
      <w:pPr>
        <w:tabs>
          <w:tab w:val="left" w:pos="2200"/>
        </w:tabs>
        <w:spacing w:line="259" w:lineRule="auto"/>
        <w:ind w:left="2160" w:right="1037"/>
        <w:rPr>
          <w:sz w:val="20"/>
          <w:szCs w:val="20"/>
        </w:rPr>
      </w:pPr>
      <w:r w:rsidRPr="00756C56">
        <w:rPr>
          <w:sz w:val="20"/>
          <w:szCs w:val="20"/>
        </w:rPr>
        <w:t>The EMR system must support automatic submission of pharmacy dispensing data to INSPECT when more than a 72hr supply of a controlled substance or gabapentin is dispensed to a patient.</w:t>
      </w:r>
    </w:p>
    <w:p w14:paraId="7F82FEA8" w14:textId="77777777" w:rsidR="00756C56" w:rsidRPr="00756C56" w:rsidRDefault="00756C56" w:rsidP="001803CE">
      <w:pPr>
        <w:tabs>
          <w:tab w:val="left" w:pos="2200"/>
        </w:tabs>
        <w:spacing w:line="259" w:lineRule="auto"/>
        <w:ind w:left="2160" w:right="1037"/>
        <w:rPr>
          <w:sz w:val="20"/>
          <w:szCs w:val="20"/>
        </w:rPr>
      </w:pPr>
      <w:r w:rsidRPr="00756C56">
        <w:rPr>
          <w:sz w:val="20"/>
          <w:szCs w:val="20"/>
        </w:rPr>
        <w:t>The reporting format that must be used for INSPECT submissions is ASAP 4.2A.</w:t>
      </w:r>
    </w:p>
    <w:p w14:paraId="5F707D33" w14:textId="77777777" w:rsidR="00756C56" w:rsidRPr="00756C56" w:rsidRDefault="00756C56" w:rsidP="001803CE">
      <w:pPr>
        <w:tabs>
          <w:tab w:val="left" w:pos="2200"/>
        </w:tabs>
        <w:spacing w:line="259" w:lineRule="auto"/>
        <w:ind w:left="2160" w:right="1037"/>
        <w:rPr>
          <w:sz w:val="20"/>
          <w:szCs w:val="20"/>
        </w:rPr>
      </w:pPr>
      <w:r w:rsidRPr="00756C56">
        <w:rPr>
          <w:sz w:val="20"/>
          <w:szCs w:val="20"/>
        </w:rPr>
        <w:t>The Contractor must ensure compliance with INSPECT by transmitting required dispensing data not more than 24 hours after the date on which the medication is dispensed.</w:t>
      </w:r>
    </w:p>
    <w:p w14:paraId="797FE544" w14:textId="77777777" w:rsidR="00756C56" w:rsidRPr="00756C56" w:rsidRDefault="00756C56" w:rsidP="001803CE">
      <w:pPr>
        <w:tabs>
          <w:tab w:val="left" w:pos="2200"/>
        </w:tabs>
        <w:spacing w:line="259" w:lineRule="auto"/>
        <w:ind w:left="2160" w:right="1037"/>
        <w:rPr>
          <w:sz w:val="20"/>
          <w:szCs w:val="20"/>
        </w:rPr>
      </w:pPr>
      <w:r w:rsidRPr="00756C56">
        <w:rPr>
          <w:sz w:val="20"/>
          <w:szCs w:val="20"/>
        </w:rPr>
        <w:t xml:space="preserve">Data Query </w:t>
      </w:r>
    </w:p>
    <w:p w14:paraId="3A8B5671" w14:textId="77777777" w:rsidR="00756C56" w:rsidRPr="00756C56" w:rsidRDefault="00756C56" w:rsidP="001803CE">
      <w:pPr>
        <w:tabs>
          <w:tab w:val="left" w:pos="2200"/>
        </w:tabs>
        <w:spacing w:line="259" w:lineRule="auto"/>
        <w:ind w:left="2160" w:right="1037"/>
        <w:rPr>
          <w:sz w:val="20"/>
          <w:szCs w:val="20"/>
        </w:rPr>
      </w:pPr>
      <w:r w:rsidRPr="00756C56">
        <w:rPr>
          <w:sz w:val="20"/>
          <w:szCs w:val="20"/>
        </w:rPr>
        <w:t>Prescribers must be able to query INSPECT directly within the EMR before prescribing controlled substances, ensuring compliance with state regulations.</w:t>
      </w:r>
    </w:p>
    <w:p w14:paraId="0E8006E5" w14:textId="77777777" w:rsidR="00756C56" w:rsidRPr="00756C56" w:rsidRDefault="00756C56" w:rsidP="001803CE">
      <w:pPr>
        <w:tabs>
          <w:tab w:val="left" w:pos="2200"/>
        </w:tabs>
        <w:spacing w:line="259" w:lineRule="auto"/>
        <w:ind w:left="2160" w:right="1037"/>
        <w:rPr>
          <w:sz w:val="20"/>
          <w:szCs w:val="20"/>
        </w:rPr>
      </w:pPr>
      <w:r w:rsidRPr="00756C56">
        <w:rPr>
          <w:sz w:val="20"/>
          <w:szCs w:val="20"/>
        </w:rPr>
        <w:t>INSPECT data must be integrated into clinical workflows, allowing prescribers to make informed decisions without needing to leave the EMR system.</w:t>
      </w:r>
    </w:p>
    <w:p w14:paraId="4531992A" w14:textId="60952A80" w:rsidR="0072018A" w:rsidRPr="001803CE" w:rsidRDefault="00756C56" w:rsidP="001803CE">
      <w:pPr>
        <w:tabs>
          <w:tab w:val="left" w:pos="2200"/>
        </w:tabs>
        <w:spacing w:line="259" w:lineRule="auto"/>
        <w:ind w:left="2160" w:right="1037"/>
        <w:rPr>
          <w:sz w:val="20"/>
          <w:szCs w:val="20"/>
        </w:rPr>
      </w:pPr>
      <w:r w:rsidRPr="00756C56">
        <w:rPr>
          <w:sz w:val="20"/>
          <w:szCs w:val="20"/>
        </w:rPr>
        <w:t>The system must provide real-time alerts if a patient has a history of controlled substance prescriptions that may indicate potential misuse.</w:t>
      </w:r>
    </w:p>
    <w:p w14:paraId="45D9F35B" w14:textId="1C40B875" w:rsidR="00F205AF" w:rsidRPr="00D878E1" w:rsidRDefault="00F205AF" w:rsidP="00D878E1">
      <w:pPr>
        <w:pStyle w:val="ListParagraph"/>
        <w:numPr>
          <w:ilvl w:val="1"/>
          <w:numId w:val="1"/>
        </w:numPr>
        <w:tabs>
          <w:tab w:val="left" w:pos="2198"/>
          <w:tab w:val="left" w:pos="2200"/>
        </w:tabs>
        <w:spacing w:line="259" w:lineRule="auto"/>
        <w:ind w:right="1148"/>
        <w:rPr>
          <w:sz w:val="20"/>
          <w:szCs w:val="20"/>
        </w:rPr>
      </w:pPr>
      <w:r w:rsidRPr="00D878E1">
        <w:rPr>
          <w:sz w:val="20"/>
          <w:szCs w:val="20"/>
        </w:rPr>
        <w:t xml:space="preserve">Future System Interfaces &amp; Interoperability Requirements. The Contractor shall ensure that the EMR system is designed to support future </w:t>
      </w:r>
      <w:proofErr w:type="gramStart"/>
      <w:r w:rsidRPr="00D878E1">
        <w:rPr>
          <w:sz w:val="20"/>
          <w:szCs w:val="20"/>
        </w:rPr>
        <w:t>integrations</w:t>
      </w:r>
      <w:proofErr w:type="gramEnd"/>
      <w:r w:rsidRPr="00D878E1">
        <w:rPr>
          <w:sz w:val="20"/>
          <w:szCs w:val="20"/>
        </w:rPr>
        <w:t xml:space="preserve">, including but not limited to: New Laboratory Vendors: The system must allow for integration with additional lab vendors beyond those currently in use. Medical Equipment Interfaces: Seamless data exchange with diagnostic equipment such as radiology (X-ray, CT, MRI), electrocardiography (EKG), dental imaging, and other clinical devices must be supported. Flexible API &amp; Interoperability Standards: The EMR must comply with HL7, FHIR, and other industry interoperability standards to ensure easy integration with third-party systems. Scalability for New Contracts: The system should provide vendor-neutral architecture to facilitate future partnerships with external healthcare providers or service vendors. Automated Data Exchange: All integrated systems must enable real-time data transfer, </w:t>
      </w:r>
      <w:proofErr w:type="gramStart"/>
      <w:r w:rsidRPr="00D878E1">
        <w:rPr>
          <w:sz w:val="20"/>
          <w:szCs w:val="20"/>
        </w:rPr>
        <w:t>minimizing</w:t>
      </w:r>
      <w:proofErr w:type="gramEnd"/>
      <w:r w:rsidRPr="00D878E1">
        <w:rPr>
          <w:sz w:val="20"/>
          <w:szCs w:val="20"/>
        </w:rPr>
        <w:t xml:space="preserve"> manual entry and ensuring consistency across patient records. Customization &amp; Adaptability: The Contractor must specify how future integrations can be configured with minimal disruption to operations.</w:t>
      </w:r>
    </w:p>
    <w:p w14:paraId="6619B35A" w14:textId="6E011864" w:rsidR="00F01DF9" w:rsidRPr="00AB73A3" w:rsidRDefault="00924F4D" w:rsidP="001C4075">
      <w:pPr>
        <w:pStyle w:val="ListParagraph"/>
        <w:numPr>
          <w:ilvl w:val="1"/>
          <w:numId w:val="1"/>
        </w:numPr>
        <w:tabs>
          <w:tab w:val="left" w:pos="2198"/>
          <w:tab w:val="left" w:pos="2200"/>
        </w:tabs>
        <w:spacing w:line="259" w:lineRule="auto"/>
        <w:ind w:right="1148"/>
        <w:rPr>
          <w:sz w:val="20"/>
          <w:szCs w:val="20"/>
        </w:rPr>
      </w:pPr>
      <w:r w:rsidRPr="00AB73A3">
        <w:rPr>
          <w:sz w:val="20"/>
          <w:szCs w:val="20"/>
        </w:rPr>
        <w:t>Technical Architecture / Infrastructure – the proposed solution must ensure high availability</w:t>
      </w:r>
      <w:r w:rsidRPr="00AB73A3">
        <w:rPr>
          <w:spacing w:val="-5"/>
          <w:sz w:val="20"/>
          <w:szCs w:val="20"/>
        </w:rPr>
        <w:t xml:space="preserve"> </w:t>
      </w:r>
      <w:r w:rsidRPr="00AB73A3">
        <w:rPr>
          <w:sz w:val="20"/>
          <w:szCs w:val="20"/>
        </w:rPr>
        <w:t>with</w:t>
      </w:r>
      <w:r w:rsidRPr="00AB73A3">
        <w:rPr>
          <w:spacing w:val="-2"/>
          <w:sz w:val="20"/>
          <w:szCs w:val="20"/>
        </w:rPr>
        <w:t xml:space="preserve"> </w:t>
      </w:r>
      <w:r w:rsidRPr="00AB73A3">
        <w:rPr>
          <w:sz w:val="20"/>
          <w:szCs w:val="20"/>
        </w:rPr>
        <w:t>virtually</w:t>
      </w:r>
      <w:r w:rsidRPr="00AB73A3">
        <w:rPr>
          <w:spacing w:val="-5"/>
          <w:sz w:val="20"/>
          <w:szCs w:val="20"/>
        </w:rPr>
        <w:t xml:space="preserve"> </w:t>
      </w:r>
      <w:r w:rsidRPr="00AB73A3">
        <w:rPr>
          <w:sz w:val="20"/>
          <w:szCs w:val="20"/>
        </w:rPr>
        <w:t>no</w:t>
      </w:r>
      <w:r w:rsidRPr="00AB73A3">
        <w:rPr>
          <w:spacing w:val="-3"/>
          <w:sz w:val="20"/>
          <w:szCs w:val="20"/>
        </w:rPr>
        <w:t xml:space="preserve"> </w:t>
      </w:r>
      <w:r w:rsidRPr="00AB73A3">
        <w:rPr>
          <w:sz w:val="20"/>
          <w:szCs w:val="20"/>
        </w:rPr>
        <w:t>downtime.</w:t>
      </w:r>
      <w:r w:rsidRPr="00AB73A3">
        <w:rPr>
          <w:spacing w:val="40"/>
          <w:sz w:val="20"/>
          <w:szCs w:val="20"/>
        </w:rPr>
        <w:t xml:space="preserve"> </w:t>
      </w:r>
      <w:r w:rsidRPr="00AB73A3">
        <w:rPr>
          <w:sz w:val="20"/>
          <w:szCs w:val="20"/>
        </w:rPr>
        <w:t>The</w:t>
      </w:r>
      <w:r w:rsidRPr="00AB73A3">
        <w:rPr>
          <w:spacing w:val="-5"/>
          <w:sz w:val="20"/>
          <w:szCs w:val="20"/>
        </w:rPr>
        <w:t xml:space="preserve"> </w:t>
      </w:r>
      <w:r w:rsidRPr="00AB73A3">
        <w:rPr>
          <w:sz w:val="20"/>
          <w:szCs w:val="20"/>
        </w:rPr>
        <w:t>system</w:t>
      </w:r>
      <w:r w:rsidRPr="00AB73A3">
        <w:rPr>
          <w:spacing w:val="-2"/>
          <w:sz w:val="20"/>
          <w:szCs w:val="20"/>
        </w:rPr>
        <w:t xml:space="preserve"> </w:t>
      </w:r>
      <w:r w:rsidRPr="00AB73A3">
        <w:rPr>
          <w:sz w:val="20"/>
          <w:szCs w:val="20"/>
        </w:rPr>
        <w:t>must</w:t>
      </w:r>
      <w:r w:rsidRPr="00AB73A3">
        <w:rPr>
          <w:spacing w:val="-4"/>
          <w:sz w:val="20"/>
          <w:szCs w:val="20"/>
        </w:rPr>
        <w:t xml:space="preserve"> </w:t>
      </w:r>
      <w:r w:rsidRPr="00AB73A3">
        <w:rPr>
          <w:sz w:val="20"/>
          <w:szCs w:val="20"/>
        </w:rPr>
        <w:t>be</w:t>
      </w:r>
      <w:r w:rsidRPr="00AB73A3">
        <w:rPr>
          <w:spacing w:val="-2"/>
          <w:sz w:val="20"/>
          <w:szCs w:val="20"/>
        </w:rPr>
        <w:t xml:space="preserve"> </w:t>
      </w:r>
      <w:r w:rsidR="00FD7D7E">
        <w:rPr>
          <w:sz w:val="20"/>
          <w:szCs w:val="20"/>
        </w:rPr>
        <w:t>near real time (</w:t>
      </w:r>
      <w:r w:rsidR="00531848">
        <w:rPr>
          <w:sz w:val="20"/>
          <w:szCs w:val="20"/>
        </w:rPr>
        <w:t>&lt;=</w:t>
      </w:r>
      <w:r w:rsidR="00C318DB">
        <w:rPr>
          <w:sz w:val="20"/>
          <w:szCs w:val="20"/>
        </w:rPr>
        <w:t xml:space="preserve"> 5 seconds)</w:t>
      </w:r>
      <w:r w:rsidRPr="00AB73A3">
        <w:rPr>
          <w:spacing w:val="-4"/>
          <w:sz w:val="20"/>
          <w:szCs w:val="20"/>
        </w:rPr>
        <w:t xml:space="preserve"> </w:t>
      </w:r>
      <w:r w:rsidRPr="00AB73A3">
        <w:rPr>
          <w:sz w:val="20"/>
          <w:szCs w:val="20"/>
        </w:rPr>
        <w:t>and</w:t>
      </w:r>
      <w:r w:rsidRPr="00AB73A3">
        <w:rPr>
          <w:spacing w:val="-5"/>
          <w:sz w:val="20"/>
          <w:szCs w:val="20"/>
        </w:rPr>
        <w:t xml:space="preserve"> </w:t>
      </w:r>
      <w:proofErr w:type="gramStart"/>
      <w:r w:rsidRPr="00AB73A3">
        <w:rPr>
          <w:sz w:val="20"/>
          <w:szCs w:val="20"/>
        </w:rPr>
        <w:t>able</w:t>
      </w:r>
      <w:proofErr w:type="gramEnd"/>
      <w:r w:rsidRPr="00AB73A3">
        <w:rPr>
          <w:spacing w:val="-4"/>
          <w:sz w:val="20"/>
          <w:szCs w:val="20"/>
        </w:rPr>
        <w:t xml:space="preserve"> </w:t>
      </w:r>
      <w:r w:rsidRPr="00AB73A3">
        <w:rPr>
          <w:sz w:val="20"/>
          <w:szCs w:val="20"/>
        </w:rPr>
        <w:t>to</w:t>
      </w:r>
      <w:r w:rsidRPr="00AB73A3">
        <w:rPr>
          <w:spacing w:val="-2"/>
          <w:sz w:val="20"/>
          <w:szCs w:val="20"/>
        </w:rPr>
        <w:t xml:space="preserve"> </w:t>
      </w:r>
      <w:r w:rsidRPr="00AB73A3">
        <w:rPr>
          <w:sz w:val="20"/>
          <w:szCs w:val="20"/>
        </w:rPr>
        <w:t>use a secure, wireless intra-office connection.</w:t>
      </w:r>
      <w:r w:rsidRPr="00AB73A3">
        <w:rPr>
          <w:spacing w:val="40"/>
          <w:sz w:val="20"/>
          <w:szCs w:val="20"/>
        </w:rPr>
        <w:t xml:space="preserve"> </w:t>
      </w:r>
      <w:r w:rsidRPr="00AB73A3">
        <w:rPr>
          <w:sz w:val="20"/>
          <w:szCs w:val="20"/>
        </w:rPr>
        <w:t>The system also must provide for geographically dispersed redundancy and disaster recovery.</w:t>
      </w:r>
      <w:r w:rsidRPr="00AB73A3">
        <w:rPr>
          <w:spacing w:val="40"/>
          <w:sz w:val="20"/>
          <w:szCs w:val="20"/>
        </w:rPr>
        <w:t xml:space="preserve"> </w:t>
      </w:r>
      <w:r w:rsidR="00B276CF" w:rsidRPr="00AB73A3">
        <w:rPr>
          <w:sz w:val="20"/>
          <w:szCs w:val="20"/>
        </w:rPr>
        <w:t>The State</w:t>
      </w:r>
      <w:r w:rsidRPr="00AB73A3">
        <w:rPr>
          <w:sz w:val="20"/>
          <w:szCs w:val="20"/>
        </w:rPr>
        <w:t xml:space="preserve"> requires a </w:t>
      </w:r>
      <w:r w:rsidR="00B276CF" w:rsidRPr="00AB73A3">
        <w:rPr>
          <w:sz w:val="20"/>
          <w:szCs w:val="20"/>
        </w:rPr>
        <w:t>Contractor</w:t>
      </w:r>
      <w:r w:rsidRPr="00AB73A3">
        <w:rPr>
          <w:sz w:val="20"/>
          <w:szCs w:val="20"/>
        </w:rPr>
        <w:t>-hosted solution.</w:t>
      </w:r>
      <w:r w:rsidRPr="00AB73A3">
        <w:rPr>
          <w:spacing w:val="40"/>
          <w:sz w:val="20"/>
          <w:szCs w:val="20"/>
        </w:rPr>
        <w:t xml:space="preserve"> </w:t>
      </w:r>
      <w:r w:rsidRPr="00AB73A3">
        <w:rPr>
          <w:sz w:val="20"/>
          <w:szCs w:val="20"/>
        </w:rPr>
        <w:t>Cloud computing is also an option provided proper safeguards are in place to protect state data in transit and at rest.</w:t>
      </w:r>
    </w:p>
    <w:p w14:paraId="47089FBD" w14:textId="7C299872" w:rsidR="000E1FCD" w:rsidRPr="008E5E41" w:rsidRDefault="000E1FCD" w:rsidP="008E5E41">
      <w:pPr>
        <w:pStyle w:val="ListParagraph"/>
        <w:numPr>
          <w:ilvl w:val="1"/>
          <w:numId w:val="1"/>
        </w:numPr>
        <w:tabs>
          <w:tab w:val="left" w:pos="2200"/>
        </w:tabs>
        <w:spacing w:line="259" w:lineRule="auto"/>
        <w:ind w:right="1049"/>
        <w:rPr>
          <w:sz w:val="20"/>
          <w:szCs w:val="20"/>
        </w:rPr>
      </w:pPr>
      <w:r w:rsidRPr="008E5E41">
        <w:rPr>
          <w:sz w:val="20"/>
          <w:szCs w:val="20"/>
        </w:rPr>
        <w:t xml:space="preserve">Downtime Mitigation &amp; Backup Protocols. The Contractor must provide a detailed system availability plan, </w:t>
      </w:r>
      <w:proofErr w:type="gramStart"/>
      <w:r w:rsidRPr="008E5E41">
        <w:rPr>
          <w:sz w:val="20"/>
          <w:szCs w:val="20"/>
        </w:rPr>
        <w:t>including:</w:t>
      </w:r>
      <w:proofErr w:type="gramEnd"/>
      <w:r w:rsidRPr="008E5E41">
        <w:rPr>
          <w:sz w:val="20"/>
          <w:szCs w:val="20"/>
        </w:rPr>
        <w:t xml:space="preserve"> Redundancy &amp; Failover Mechanisms: Explanation of how the system ensures high availability, including geographically distributed backups and automatic failover solutions. Emergency Access to Patient &amp; Medication Data: How critical medication orders, allergies, and patient history remain accessible to clinical staff during downtime. Offline Prescribing &amp; Medication Administration: A documented protocol for handling electronic medication orders when the EMR is temporarily unavailable. Disaster Recovery Timeframes: A clear expected recovery time for different types of outages (e.g., local server failure vs. full system outage). Notification Procedures: How the hospital network will be alerted during downtime events and system restoration. Regulatory Compliance: How downtime procedures comply with CMS, Joint Commission, and HIPAA requirements to ensure patient safety and uninterrupted care.</w:t>
      </w:r>
    </w:p>
    <w:p w14:paraId="6619B35B" w14:textId="6491C392" w:rsidR="00F01DF9" w:rsidRPr="00AB73A3" w:rsidRDefault="00924F4D" w:rsidP="001C4075">
      <w:pPr>
        <w:pStyle w:val="ListParagraph"/>
        <w:numPr>
          <w:ilvl w:val="1"/>
          <w:numId w:val="1"/>
        </w:numPr>
        <w:tabs>
          <w:tab w:val="left" w:pos="2200"/>
        </w:tabs>
        <w:spacing w:line="259" w:lineRule="auto"/>
        <w:ind w:right="1049"/>
        <w:rPr>
          <w:sz w:val="20"/>
          <w:szCs w:val="20"/>
        </w:rPr>
      </w:pPr>
      <w:r w:rsidRPr="00AB73A3">
        <w:rPr>
          <w:sz w:val="20"/>
          <w:szCs w:val="20"/>
        </w:rPr>
        <w:t>Patient / Family Portal – functionality includes, but is not limited to, allowing patients and/or family members to view parts of their medical record and communicate through secure messaging.</w:t>
      </w:r>
      <w:r w:rsidRPr="00AB73A3">
        <w:rPr>
          <w:spacing w:val="40"/>
          <w:sz w:val="20"/>
          <w:szCs w:val="20"/>
        </w:rPr>
        <w:t xml:space="preserve"> </w:t>
      </w:r>
      <w:r w:rsidRPr="00AB73A3">
        <w:rPr>
          <w:sz w:val="20"/>
          <w:szCs w:val="20"/>
        </w:rPr>
        <w:t>Meet requirements of Meaningful Use Stage 2 by providing</w:t>
      </w:r>
      <w:r w:rsidRPr="00AB73A3">
        <w:rPr>
          <w:spacing w:val="-4"/>
          <w:sz w:val="20"/>
          <w:szCs w:val="20"/>
        </w:rPr>
        <w:t xml:space="preserve"> </w:t>
      </w:r>
      <w:r w:rsidRPr="00AB73A3">
        <w:rPr>
          <w:sz w:val="20"/>
          <w:szCs w:val="20"/>
        </w:rPr>
        <w:t>education</w:t>
      </w:r>
      <w:r w:rsidRPr="00AB73A3">
        <w:rPr>
          <w:spacing w:val="-5"/>
          <w:sz w:val="20"/>
          <w:szCs w:val="20"/>
        </w:rPr>
        <w:t xml:space="preserve"> </w:t>
      </w:r>
      <w:r w:rsidRPr="00AB73A3">
        <w:rPr>
          <w:sz w:val="20"/>
          <w:szCs w:val="20"/>
        </w:rPr>
        <w:t>resources</w:t>
      </w:r>
      <w:r w:rsidRPr="00AB73A3">
        <w:rPr>
          <w:spacing w:val="-4"/>
          <w:sz w:val="20"/>
          <w:szCs w:val="20"/>
        </w:rPr>
        <w:t xml:space="preserve"> </w:t>
      </w:r>
      <w:r w:rsidRPr="00AB73A3">
        <w:rPr>
          <w:sz w:val="20"/>
          <w:szCs w:val="20"/>
        </w:rPr>
        <w:t>and</w:t>
      </w:r>
      <w:r w:rsidRPr="00AB73A3">
        <w:rPr>
          <w:spacing w:val="-5"/>
          <w:sz w:val="20"/>
          <w:szCs w:val="20"/>
        </w:rPr>
        <w:t xml:space="preserve"> </w:t>
      </w:r>
      <w:r w:rsidRPr="00AB73A3">
        <w:rPr>
          <w:sz w:val="20"/>
          <w:szCs w:val="20"/>
        </w:rPr>
        <w:t>reminders</w:t>
      </w:r>
      <w:r w:rsidRPr="00AB73A3">
        <w:rPr>
          <w:spacing w:val="-3"/>
          <w:sz w:val="20"/>
          <w:szCs w:val="20"/>
        </w:rPr>
        <w:t xml:space="preserve"> </w:t>
      </w:r>
      <w:r w:rsidRPr="00AB73A3">
        <w:rPr>
          <w:sz w:val="20"/>
          <w:szCs w:val="20"/>
        </w:rPr>
        <w:t>for</w:t>
      </w:r>
      <w:r w:rsidRPr="00AB73A3">
        <w:rPr>
          <w:spacing w:val="-5"/>
          <w:sz w:val="20"/>
          <w:szCs w:val="20"/>
        </w:rPr>
        <w:t xml:space="preserve"> </w:t>
      </w:r>
      <w:r w:rsidRPr="00AB73A3">
        <w:rPr>
          <w:sz w:val="20"/>
          <w:szCs w:val="20"/>
        </w:rPr>
        <w:t>preventive and</w:t>
      </w:r>
      <w:r w:rsidRPr="00AB73A3">
        <w:rPr>
          <w:spacing w:val="-5"/>
          <w:sz w:val="20"/>
          <w:szCs w:val="20"/>
        </w:rPr>
        <w:t xml:space="preserve"> </w:t>
      </w:r>
      <w:r w:rsidRPr="00AB73A3">
        <w:rPr>
          <w:sz w:val="20"/>
          <w:szCs w:val="20"/>
        </w:rPr>
        <w:t>follow-up</w:t>
      </w:r>
      <w:r w:rsidRPr="00AB73A3">
        <w:rPr>
          <w:spacing w:val="-6"/>
          <w:sz w:val="20"/>
          <w:szCs w:val="20"/>
        </w:rPr>
        <w:t xml:space="preserve"> </w:t>
      </w:r>
      <w:r w:rsidRPr="00AB73A3">
        <w:rPr>
          <w:sz w:val="20"/>
          <w:szCs w:val="20"/>
        </w:rPr>
        <w:t>care.</w:t>
      </w:r>
      <w:r w:rsidRPr="00AB73A3">
        <w:rPr>
          <w:spacing w:val="40"/>
          <w:sz w:val="20"/>
          <w:szCs w:val="20"/>
        </w:rPr>
        <w:t xml:space="preserve"> </w:t>
      </w:r>
      <w:r w:rsidRPr="00AB73A3">
        <w:rPr>
          <w:sz w:val="20"/>
          <w:szCs w:val="20"/>
        </w:rPr>
        <w:t xml:space="preserve">Fully </w:t>
      </w:r>
      <w:r w:rsidRPr="00AB73A3">
        <w:rPr>
          <w:sz w:val="20"/>
          <w:szCs w:val="20"/>
        </w:rPr>
        <w:lastRenderedPageBreak/>
        <w:t>integrating this data across to the other core functions.</w:t>
      </w:r>
    </w:p>
    <w:p w14:paraId="6619B35E" w14:textId="6D1F4D55" w:rsidR="00F01DF9" w:rsidRPr="00AB73A3" w:rsidRDefault="00924F4D" w:rsidP="008101CB">
      <w:pPr>
        <w:pStyle w:val="ListParagraph"/>
        <w:numPr>
          <w:ilvl w:val="1"/>
          <w:numId w:val="1"/>
        </w:numPr>
        <w:tabs>
          <w:tab w:val="left" w:pos="2198"/>
          <w:tab w:val="left" w:pos="2200"/>
        </w:tabs>
        <w:spacing w:line="259" w:lineRule="auto"/>
        <w:ind w:right="1084"/>
        <w:rPr>
          <w:sz w:val="20"/>
          <w:szCs w:val="20"/>
        </w:rPr>
      </w:pPr>
      <w:r w:rsidRPr="00AB73A3">
        <w:rPr>
          <w:sz w:val="20"/>
          <w:szCs w:val="20"/>
        </w:rPr>
        <w:t>External Provider Communication Portal – functionality includes, but is not limited to, providing a web-based portal for secure data exchange with the Community Mental Health</w:t>
      </w:r>
      <w:r w:rsidRPr="00AB73A3">
        <w:rPr>
          <w:spacing w:val="-5"/>
          <w:sz w:val="20"/>
          <w:szCs w:val="20"/>
        </w:rPr>
        <w:t xml:space="preserve"> </w:t>
      </w:r>
      <w:r w:rsidRPr="00AB73A3">
        <w:rPr>
          <w:sz w:val="20"/>
          <w:szCs w:val="20"/>
        </w:rPr>
        <w:t>Centers,</w:t>
      </w:r>
      <w:r w:rsidRPr="00AB73A3">
        <w:rPr>
          <w:spacing w:val="-4"/>
          <w:sz w:val="20"/>
          <w:szCs w:val="20"/>
        </w:rPr>
        <w:t xml:space="preserve"> </w:t>
      </w:r>
      <w:r w:rsidR="00751538">
        <w:rPr>
          <w:sz w:val="20"/>
          <w:szCs w:val="20"/>
        </w:rPr>
        <w:t>DMHA</w:t>
      </w:r>
      <w:r w:rsidR="00751538" w:rsidRPr="00AB73A3">
        <w:rPr>
          <w:spacing w:val="-4"/>
          <w:sz w:val="20"/>
          <w:szCs w:val="20"/>
        </w:rPr>
        <w:t xml:space="preserve"> </w:t>
      </w:r>
      <w:r w:rsidRPr="00AB73A3">
        <w:rPr>
          <w:sz w:val="20"/>
          <w:szCs w:val="20"/>
        </w:rPr>
        <w:t>Central</w:t>
      </w:r>
      <w:r w:rsidRPr="00AB73A3">
        <w:rPr>
          <w:spacing w:val="-5"/>
          <w:sz w:val="20"/>
          <w:szCs w:val="20"/>
        </w:rPr>
        <w:t xml:space="preserve"> </w:t>
      </w:r>
      <w:r w:rsidRPr="00AB73A3">
        <w:rPr>
          <w:sz w:val="20"/>
          <w:szCs w:val="20"/>
        </w:rPr>
        <w:t>Office,</w:t>
      </w:r>
      <w:r w:rsidRPr="00AB73A3">
        <w:rPr>
          <w:spacing w:val="-4"/>
          <w:sz w:val="20"/>
          <w:szCs w:val="20"/>
        </w:rPr>
        <w:t xml:space="preserve"> </w:t>
      </w:r>
      <w:r w:rsidRPr="00AB73A3">
        <w:rPr>
          <w:sz w:val="20"/>
          <w:szCs w:val="20"/>
        </w:rPr>
        <w:t>the</w:t>
      </w:r>
      <w:r w:rsidRPr="00AB73A3">
        <w:rPr>
          <w:spacing w:val="-3"/>
          <w:sz w:val="20"/>
          <w:szCs w:val="20"/>
        </w:rPr>
        <w:t xml:space="preserve"> </w:t>
      </w:r>
      <w:r w:rsidRPr="00AB73A3">
        <w:rPr>
          <w:sz w:val="20"/>
          <w:szCs w:val="20"/>
        </w:rPr>
        <w:t>Medical</w:t>
      </w:r>
      <w:r w:rsidRPr="00AB73A3">
        <w:rPr>
          <w:spacing w:val="-3"/>
          <w:sz w:val="20"/>
          <w:szCs w:val="20"/>
        </w:rPr>
        <w:t xml:space="preserve"> </w:t>
      </w:r>
      <w:r w:rsidRPr="00AB73A3">
        <w:rPr>
          <w:sz w:val="20"/>
          <w:szCs w:val="20"/>
        </w:rPr>
        <w:t>Review</w:t>
      </w:r>
      <w:r w:rsidRPr="00AB73A3">
        <w:rPr>
          <w:spacing w:val="-6"/>
          <w:sz w:val="20"/>
          <w:szCs w:val="20"/>
        </w:rPr>
        <w:t xml:space="preserve"> </w:t>
      </w:r>
      <w:r w:rsidRPr="00AB73A3">
        <w:rPr>
          <w:sz w:val="20"/>
          <w:szCs w:val="20"/>
        </w:rPr>
        <w:t>Board,</w:t>
      </w:r>
      <w:r w:rsidRPr="00AB73A3">
        <w:rPr>
          <w:spacing w:val="-2"/>
          <w:sz w:val="20"/>
          <w:szCs w:val="20"/>
        </w:rPr>
        <w:t xml:space="preserve"> </w:t>
      </w:r>
      <w:r w:rsidRPr="00AB73A3">
        <w:rPr>
          <w:sz w:val="20"/>
          <w:szCs w:val="20"/>
        </w:rPr>
        <w:t>and</w:t>
      </w:r>
      <w:r w:rsidRPr="00AB73A3">
        <w:rPr>
          <w:spacing w:val="-4"/>
          <w:sz w:val="20"/>
          <w:szCs w:val="20"/>
        </w:rPr>
        <w:t xml:space="preserve"> </w:t>
      </w:r>
      <w:r w:rsidRPr="00AB73A3">
        <w:rPr>
          <w:sz w:val="20"/>
          <w:szCs w:val="20"/>
        </w:rPr>
        <w:t>of</w:t>
      </w:r>
      <w:r w:rsidRPr="00AB73A3">
        <w:rPr>
          <w:spacing w:val="-2"/>
          <w:sz w:val="20"/>
          <w:szCs w:val="20"/>
        </w:rPr>
        <w:t xml:space="preserve"> </w:t>
      </w:r>
      <w:r w:rsidRPr="00AB73A3">
        <w:rPr>
          <w:sz w:val="20"/>
          <w:szCs w:val="20"/>
        </w:rPr>
        <w:t>the</w:t>
      </w:r>
      <w:r w:rsidRPr="00AB73A3">
        <w:rPr>
          <w:spacing w:val="-4"/>
          <w:sz w:val="20"/>
          <w:szCs w:val="20"/>
        </w:rPr>
        <w:t xml:space="preserve"> </w:t>
      </w:r>
      <w:r w:rsidRPr="00AB73A3">
        <w:rPr>
          <w:sz w:val="20"/>
          <w:szCs w:val="20"/>
        </w:rPr>
        <w:t>Office</w:t>
      </w:r>
      <w:r w:rsidRPr="00AB73A3">
        <w:rPr>
          <w:spacing w:val="-4"/>
          <w:sz w:val="20"/>
          <w:szCs w:val="20"/>
        </w:rPr>
        <w:t xml:space="preserve"> </w:t>
      </w:r>
      <w:r w:rsidRPr="00AB73A3">
        <w:rPr>
          <w:sz w:val="20"/>
          <w:szCs w:val="20"/>
        </w:rPr>
        <w:t>of</w:t>
      </w:r>
      <w:r w:rsidR="008448AD" w:rsidRPr="00AB73A3">
        <w:rPr>
          <w:sz w:val="20"/>
          <w:szCs w:val="20"/>
        </w:rPr>
        <w:t xml:space="preserve"> </w:t>
      </w:r>
      <w:r w:rsidRPr="00AB73A3">
        <w:rPr>
          <w:sz w:val="20"/>
          <w:szCs w:val="20"/>
        </w:rPr>
        <w:t>the</w:t>
      </w:r>
      <w:r w:rsidRPr="00AB73A3">
        <w:rPr>
          <w:spacing w:val="-4"/>
          <w:sz w:val="20"/>
          <w:szCs w:val="20"/>
        </w:rPr>
        <w:t xml:space="preserve"> </w:t>
      </w:r>
      <w:r w:rsidRPr="00AB73A3">
        <w:rPr>
          <w:sz w:val="20"/>
          <w:szCs w:val="20"/>
        </w:rPr>
        <w:t>Attorney</w:t>
      </w:r>
      <w:r w:rsidRPr="00AB73A3">
        <w:rPr>
          <w:spacing w:val="-8"/>
          <w:sz w:val="20"/>
          <w:szCs w:val="20"/>
        </w:rPr>
        <w:t xml:space="preserve"> </w:t>
      </w:r>
      <w:r w:rsidRPr="00AB73A3">
        <w:rPr>
          <w:sz w:val="20"/>
          <w:szCs w:val="20"/>
        </w:rPr>
        <w:t>General.</w:t>
      </w:r>
      <w:r w:rsidRPr="00AB73A3">
        <w:rPr>
          <w:spacing w:val="-3"/>
          <w:sz w:val="20"/>
          <w:szCs w:val="20"/>
        </w:rPr>
        <w:t xml:space="preserve"> </w:t>
      </w:r>
      <w:r w:rsidRPr="00AB73A3">
        <w:rPr>
          <w:sz w:val="20"/>
          <w:szCs w:val="20"/>
        </w:rPr>
        <w:t>Explain</w:t>
      </w:r>
      <w:r w:rsidRPr="00AB73A3">
        <w:rPr>
          <w:spacing w:val="-3"/>
          <w:sz w:val="20"/>
          <w:szCs w:val="20"/>
        </w:rPr>
        <w:t xml:space="preserve"> </w:t>
      </w:r>
      <w:r w:rsidRPr="00AB73A3">
        <w:rPr>
          <w:sz w:val="20"/>
          <w:szCs w:val="20"/>
        </w:rPr>
        <w:t>how</w:t>
      </w:r>
      <w:r w:rsidRPr="00AB73A3">
        <w:rPr>
          <w:spacing w:val="-3"/>
          <w:sz w:val="20"/>
          <w:szCs w:val="20"/>
        </w:rPr>
        <w:t xml:space="preserve"> </w:t>
      </w:r>
      <w:r w:rsidRPr="00AB73A3">
        <w:rPr>
          <w:sz w:val="20"/>
          <w:szCs w:val="20"/>
        </w:rPr>
        <w:t>your</w:t>
      </w:r>
      <w:r w:rsidRPr="00AB73A3">
        <w:rPr>
          <w:spacing w:val="-5"/>
          <w:sz w:val="20"/>
          <w:szCs w:val="20"/>
        </w:rPr>
        <w:t xml:space="preserve"> </w:t>
      </w:r>
      <w:r w:rsidRPr="00AB73A3">
        <w:rPr>
          <w:sz w:val="20"/>
          <w:szCs w:val="20"/>
        </w:rPr>
        <w:t>System</w:t>
      </w:r>
      <w:r w:rsidRPr="00AB73A3">
        <w:rPr>
          <w:spacing w:val="-1"/>
          <w:sz w:val="20"/>
          <w:szCs w:val="20"/>
        </w:rPr>
        <w:t xml:space="preserve"> </w:t>
      </w:r>
      <w:r w:rsidRPr="00AB73A3">
        <w:rPr>
          <w:sz w:val="20"/>
          <w:szCs w:val="20"/>
        </w:rPr>
        <w:t>integrates</w:t>
      </w:r>
      <w:r w:rsidRPr="00AB73A3">
        <w:rPr>
          <w:spacing w:val="-2"/>
          <w:sz w:val="20"/>
          <w:szCs w:val="20"/>
        </w:rPr>
        <w:t xml:space="preserve"> </w:t>
      </w:r>
      <w:r w:rsidRPr="00AB73A3">
        <w:rPr>
          <w:sz w:val="20"/>
          <w:szCs w:val="20"/>
        </w:rPr>
        <w:t>with</w:t>
      </w:r>
      <w:r w:rsidRPr="00AB73A3">
        <w:rPr>
          <w:spacing w:val="-6"/>
          <w:sz w:val="20"/>
          <w:szCs w:val="20"/>
        </w:rPr>
        <w:t xml:space="preserve"> </w:t>
      </w:r>
      <w:r w:rsidRPr="00AB73A3">
        <w:rPr>
          <w:sz w:val="20"/>
          <w:szCs w:val="20"/>
        </w:rPr>
        <w:t>a</w:t>
      </w:r>
      <w:r w:rsidRPr="00AB73A3">
        <w:rPr>
          <w:spacing w:val="-3"/>
          <w:sz w:val="20"/>
          <w:szCs w:val="20"/>
        </w:rPr>
        <w:t xml:space="preserve"> </w:t>
      </w:r>
      <w:r w:rsidR="008448AD" w:rsidRPr="00AB73A3">
        <w:rPr>
          <w:sz w:val="20"/>
          <w:szCs w:val="20"/>
        </w:rPr>
        <w:t>third</w:t>
      </w:r>
      <w:r w:rsidR="008448AD" w:rsidRPr="00AB73A3">
        <w:rPr>
          <w:spacing w:val="-5"/>
          <w:sz w:val="20"/>
          <w:szCs w:val="20"/>
        </w:rPr>
        <w:t>-party</w:t>
      </w:r>
      <w:r w:rsidRPr="00AB73A3">
        <w:rPr>
          <w:spacing w:val="-6"/>
          <w:sz w:val="20"/>
          <w:szCs w:val="20"/>
        </w:rPr>
        <w:t xml:space="preserve"> </w:t>
      </w:r>
      <w:r w:rsidRPr="00AB73A3">
        <w:rPr>
          <w:sz w:val="20"/>
          <w:szCs w:val="20"/>
        </w:rPr>
        <w:t>portal;</w:t>
      </w:r>
      <w:r w:rsidRPr="00AB73A3">
        <w:rPr>
          <w:spacing w:val="-5"/>
          <w:sz w:val="20"/>
          <w:szCs w:val="20"/>
        </w:rPr>
        <w:t xml:space="preserve"> </w:t>
      </w:r>
      <w:r w:rsidRPr="00AB73A3">
        <w:rPr>
          <w:sz w:val="20"/>
          <w:szCs w:val="20"/>
        </w:rPr>
        <w:t>if you do not have a portal, please list the portals with which you have integrated.</w:t>
      </w:r>
    </w:p>
    <w:p w14:paraId="6619B35F" w14:textId="2E4F8E03" w:rsidR="00F01DF9" w:rsidRDefault="00924F4D" w:rsidP="001C4075">
      <w:pPr>
        <w:pStyle w:val="ListParagraph"/>
        <w:numPr>
          <w:ilvl w:val="1"/>
          <w:numId w:val="1"/>
        </w:numPr>
        <w:tabs>
          <w:tab w:val="left" w:pos="2200"/>
        </w:tabs>
        <w:spacing w:line="259" w:lineRule="auto"/>
        <w:ind w:right="1131"/>
        <w:rPr>
          <w:sz w:val="20"/>
          <w:szCs w:val="20"/>
        </w:rPr>
      </w:pPr>
      <w:r w:rsidRPr="00AB73A3">
        <w:rPr>
          <w:sz w:val="20"/>
          <w:szCs w:val="20"/>
        </w:rPr>
        <w:t>Compliance,</w:t>
      </w:r>
      <w:r w:rsidRPr="00AB73A3">
        <w:rPr>
          <w:spacing w:val="-3"/>
          <w:sz w:val="20"/>
          <w:szCs w:val="20"/>
        </w:rPr>
        <w:t xml:space="preserve"> </w:t>
      </w:r>
      <w:r w:rsidRPr="00AB73A3">
        <w:rPr>
          <w:sz w:val="20"/>
          <w:szCs w:val="20"/>
        </w:rPr>
        <w:t>Security,</w:t>
      </w:r>
      <w:r w:rsidRPr="00AB73A3">
        <w:rPr>
          <w:spacing w:val="-3"/>
          <w:sz w:val="20"/>
          <w:szCs w:val="20"/>
        </w:rPr>
        <w:t xml:space="preserve"> </w:t>
      </w:r>
      <w:r w:rsidRPr="00AB73A3">
        <w:rPr>
          <w:sz w:val="20"/>
          <w:szCs w:val="20"/>
        </w:rPr>
        <w:t>and</w:t>
      </w:r>
      <w:r w:rsidRPr="00AB73A3">
        <w:rPr>
          <w:spacing w:val="-3"/>
          <w:sz w:val="20"/>
          <w:szCs w:val="20"/>
        </w:rPr>
        <w:t xml:space="preserve"> </w:t>
      </w:r>
      <w:r w:rsidRPr="00AB73A3">
        <w:rPr>
          <w:sz w:val="20"/>
          <w:szCs w:val="20"/>
        </w:rPr>
        <w:t>Data</w:t>
      </w:r>
      <w:r w:rsidRPr="00AB73A3">
        <w:rPr>
          <w:spacing w:val="-4"/>
          <w:sz w:val="20"/>
          <w:szCs w:val="20"/>
        </w:rPr>
        <w:t xml:space="preserve"> </w:t>
      </w:r>
      <w:r w:rsidR="00751538">
        <w:rPr>
          <w:sz w:val="20"/>
          <w:szCs w:val="20"/>
        </w:rPr>
        <w:t>I</w:t>
      </w:r>
      <w:r w:rsidRPr="00AB73A3">
        <w:rPr>
          <w:sz w:val="20"/>
          <w:szCs w:val="20"/>
        </w:rPr>
        <w:t>ntegrity</w:t>
      </w:r>
      <w:r w:rsidRPr="00AB73A3">
        <w:rPr>
          <w:spacing w:val="-2"/>
          <w:sz w:val="20"/>
          <w:szCs w:val="20"/>
        </w:rPr>
        <w:t xml:space="preserve"> </w:t>
      </w:r>
      <w:r w:rsidRPr="00AB73A3">
        <w:rPr>
          <w:sz w:val="20"/>
          <w:szCs w:val="20"/>
        </w:rPr>
        <w:t>–</w:t>
      </w:r>
      <w:r w:rsidRPr="00AB73A3">
        <w:rPr>
          <w:spacing w:val="-5"/>
          <w:sz w:val="20"/>
          <w:szCs w:val="20"/>
        </w:rPr>
        <w:t xml:space="preserve"> </w:t>
      </w:r>
      <w:r w:rsidRPr="00AB73A3">
        <w:rPr>
          <w:sz w:val="20"/>
          <w:szCs w:val="20"/>
        </w:rPr>
        <w:t>functionality</w:t>
      </w:r>
      <w:r w:rsidRPr="00AB73A3">
        <w:rPr>
          <w:spacing w:val="-6"/>
          <w:sz w:val="20"/>
          <w:szCs w:val="20"/>
        </w:rPr>
        <w:t xml:space="preserve"> </w:t>
      </w:r>
      <w:r w:rsidRPr="00AB73A3">
        <w:rPr>
          <w:sz w:val="20"/>
          <w:szCs w:val="20"/>
        </w:rPr>
        <w:t>includes,</w:t>
      </w:r>
      <w:r w:rsidRPr="00AB73A3">
        <w:rPr>
          <w:spacing w:val="-5"/>
          <w:sz w:val="20"/>
          <w:szCs w:val="20"/>
        </w:rPr>
        <w:t xml:space="preserve"> </w:t>
      </w:r>
      <w:r w:rsidRPr="00AB73A3">
        <w:rPr>
          <w:sz w:val="20"/>
          <w:szCs w:val="20"/>
        </w:rPr>
        <w:t>but</w:t>
      </w:r>
      <w:r w:rsidRPr="00AB73A3">
        <w:rPr>
          <w:spacing w:val="-5"/>
          <w:sz w:val="20"/>
          <w:szCs w:val="20"/>
        </w:rPr>
        <w:t xml:space="preserve"> </w:t>
      </w:r>
      <w:r w:rsidRPr="00AB73A3">
        <w:rPr>
          <w:sz w:val="20"/>
          <w:szCs w:val="20"/>
        </w:rPr>
        <w:t>is</w:t>
      </w:r>
      <w:r w:rsidRPr="00AB73A3">
        <w:rPr>
          <w:spacing w:val="-2"/>
          <w:sz w:val="20"/>
          <w:szCs w:val="20"/>
        </w:rPr>
        <w:t xml:space="preserve"> </w:t>
      </w:r>
      <w:r w:rsidRPr="00AB73A3">
        <w:rPr>
          <w:sz w:val="20"/>
          <w:szCs w:val="20"/>
        </w:rPr>
        <w:t>not</w:t>
      </w:r>
      <w:r w:rsidRPr="00AB73A3">
        <w:rPr>
          <w:spacing w:val="-3"/>
          <w:sz w:val="20"/>
          <w:szCs w:val="20"/>
        </w:rPr>
        <w:t xml:space="preserve"> </w:t>
      </w:r>
      <w:r w:rsidRPr="00AB73A3">
        <w:rPr>
          <w:sz w:val="20"/>
          <w:szCs w:val="20"/>
        </w:rPr>
        <w:t>limited</w:t>
      </w:r>
      <w:r w:rsidRPr="00AB73A3">
        <w:rPr>
          <w:spacing w:val="-3"/>
          <w:sz w:val="20"/>
          <w:szCs w:val="20"/>
        </w:rPr>
        <w:t xml:space="preserve"> </w:t>
      </w:r>
      <w:r w:rsidRPr="00AB73A3">
        <w:rPr>
          <w:sz w:val="20"/>
          <w:szCs w:val="20"/>
        </w:rPr>
        <w:t>to, providing HIPAA</w:t>
      </w:r>
      <w:r w:rsidR="00AA3446" w:rsidRPr="00AB73A3">
        <w:rPr>
          <w:sz w:val="20"/>
          <w:szCs w:val="20"/>
        </w:rPr>
        <w:t>-</w:t>
      </w:r>
      <w:r w:rsidRPr="00AB73A3">
        <w:rPr>
          <w:sz w:val="20"/>
          <w:szCs w:val="20"/>
        </w:rPr>
        <w:t>compliant security (preferably using AES-compliant or equivalent data encryption) for sharing protected health information within the state hospital system as well as with external business associates</w:t>
      </w:r>
      <w:r w:rsidR="000F2932">
        <w:rPr>
          <w:sz w:val="20"/>
          <w:szCs w:val="20"/>
        </w:rPr>
        <w:t>.</w:t>
      </w:r>
    </w:p>
    <w:p w14:paraId="471EDF20" w14:textId="77777777" w:rsidR="000F2932" w:rsidRPr="000F2932" w:rsidRDefault="000F2932" w:rsidP="001803CE">
      <w:pPr>
        <w:tabs>
          <w:tab w:val="left" w:pos="2200"/>
        </w:tabs>
        <w:spacing w:line="259" w:lineRule="auto"/>
        <w:ind w:left="2160" w:right="1131"/>
        <w:rPr>
          <w:sz w:val="20"/>
          <w:szCs w:val="20"/>
        </w:rPr>
      </w:pPr>
      <w:r w:rsidRPr="000F2932">
        <w:rPr>
          <w:sz w:val="20"/>
          <w:szCs w:val="20"/>
        </w:rPr>
        <w:t>Restricted Access to Discharged Medical Records</w:t>
      </w:r>
    </w:p>
    <w:p w14:paraId="066299A2" w14:textId="1F243CE7" w:rsidR="000F2932" w:rsidRPr="000F2932" w:rsidRDefault="000F2932" w:rsidP="001803CE">
      <w:pPr>
        <w:tabs>
          <w:tab w:val="left" w:pos="2200"/>
        </w:tabs>
        <w:spacing w:line="259" w:lineRule="auto"/>
        <w:ind w:left="2160" w:right="1131"/>
        <w:rPr>
          <w:sz w:val="20"/>
          <w:szCs w:val="20"/>
        </w:rPr>
      </w:pPr>
      <w:r w:rsidRPr="000F2932">
        <w:rPr>
          <w:sz w:val="20"/>
          <w:szCs w:val="20"/>
        </w:rPr>
        <w:t>The EMR system must support granular role-based access controls, ensuring staff can only view discharged records related to patients they are actively treating.</w:t>
      </w:r>
    </w:p>
    <w:p w14:paraId="0FAC8883" w14:textId="18A6A7BE" w:rsidR="000F2932" w:rsidRPr="000F2932" w:rsidRDefault="000F2932" w:rsidP="001803CE">
      <w:pPr>
        <w:tabs>
          <w:tab w:val="left" w:pos="2200"/>
        </w:tabs>
        <w:spacing w:line="259" w:lineRule="auto"/>
        <w:ind w:left="2160" w:right="1131"/>
        <w:rPr>
          <w:sz w:val="20"/>
          <w:szCs w:val="20"/>
        </w:rPr>
      </w:pPr>
      <w:r w:rsidRPr="000F2932">
        <w:rPr>
          <w:sz w:val="20"/>
          <w:szCs w:val="20"/>
        </w:rPr>
        <w:t>Patient records from previous admissions at other State Psychiatric Hospitals (SPHs) should be accessible only on a case-by-case basis and not by default to all staff.</w:t>
      </w:r>
    </w:p>
    <w:p w14:paraId="68FDC6F4" w14:textId="24AC0D6F" w:rsidR="000F2932" w:rsidRPr="000F2932" w:rsidRDefault="000F2932" w:rsidP="001803CE">
      <w:pPr>
        <w:tabs>
          <w:tab w:val="left" w:pos="2200"/>
        </w:tabs>
        <w:spacing w:line="259" w:lineRule="auto"/>
        <w:ind w:left="2160" w:right="1131"/>
        <w:rPr>
          <w:sz w:val="20"/>
          <w:szCs w:val="20"/>
        </w:rPr>
      </w:pPr>
      <w:r w:rsidRPr="000F2932">
        <w:rPr>
          <w:sz w:val="20"/>
          <w:szCs w:val="20"/>
        </w:rPr>
        <w:t>The system must log and audit staff access to discharged records, providing oversight for security compliance.</w:t>
      </w:r>
    </w:p>
    <w:p w14:paraId="6AC675C6" w14:textId="3E444455" w:rsidR="000F2932" w:rsidRPr="000F2932" w:rsidRDefault="000F2932" w:rsidP="001803CE">
      <w:pPr>
        <w:tabs>
          <w:tab w:val="left" w:pos="2200"/>
        </w:tabs>
        <w:spacing w:line="259" w:lineRule="auto"/>
        <w:ind w:left="2160" w:right="1131"/>
        <w:rPr>
          <w:sz w:val="20"/>
          <w:szCs w:val="20"/>
        </w:rPr>
      </w:pPr>
      <w:r w:rsidRPr="000F2932">
        <w:rPr>
          <w:sz w:val="20"/>
          <w:szCs w:val="20"/>
        </w:rPr>
        <w:t>Access rules should be customizable by administrators based on treatment relationships, job roles, and regulatory requirements.</w:t>
      </w:r>
    </w:p>
    <w:p w14:paraId="5AA125CA" w14:textId="0D210E95" w:rsidR="000F2932" w:rsidRPr="000F2932" w:rsidRDefault="000F2932" w:rsidP="001803CE">
      <w:pPr>
        <w:tabs>
          <w:tab w:val="left" w:pos="2200"/>
        </w:tabs>
        <w:spacing w:line="259" w:lineRule="auto"/>
        <w:ind w:left="2160" w:right="1131"/>
        <w:rPr>
          <w:sz w:val="20"/>
          <w:szCs w:val="20"/>
        </w:rPr>
      </w:pPr>
      <w:r w:rsidRPr="000F2932">
        <w:rPr>
          <w:sz w:val="20"/>
          <w:szCs w:val="20"/>
        </w:rPr>
        <w:t>The Contractor must outline how record segmentation and authorization workflows will be handled to prevent unauthorized viewing of prior admissions.</w:t>
      </w:r>
    </w:p>
    <w:p w14:paraId="7EBA0481" w14:textId="51A9800B" w:rsidR="000F2932" w:rsidRPr="001803CE" w:rsidRDefault="000F2932" w:rsidP="00047BA9">
      <w:pPr>
        <w:tabs>
          <w:tab w:val="left" w:pos="2160"/>
        </w:tabs>
        <w:spacing w:line="259" w:lineRule="auto"/>
        <w:ind w:left="2160" w:right="1131"/>
        <w:rPr>
          <w:sz w:val="20"/>
          <w:szCs w:val="20"/>
        </w:rPr>
      </w:pPr>
      <w:r w:rsidRPr="000F2932">
        <w:rPr>
          <w:sz w:val="20"/>
          <w:szCs w:val="20"/>
        </w:rPr>
        <w:t xml:space="preserve">Compliance with HIPAA and state-specific privacy laws must be </w:t>
      </w:r>
      <w:proofErr w:type="gramStart"/>
      <w:r w:rsidRPr="000F2932">
        <w:rPr>
          <w:sz w:val="20"/>
          <w:szCs w:val="20"/>
        </w:rPr>
        <w:t>maintained at all</w:t>
      </w:r>
      <w:r>
        <w:rPr>
          <w:sz w:val="20"/>
          <w:szCs w:val="20"/>
        </w:rPr>
        <w:t xml:space="preserve"> times</w:t>
      </w:r>
      <w:proofErr w:type="gramEnd"/>
      <w:r w:rsidRPr="000F2932">
        <w:rPr>
          <w:sz w:val="20"/>
          <w:szCs w:val="20"/>
        </w:rPr>
        <w:t>.</w:t>
      </w:r>
    </w:p>
    <w:p w14:paraId="6619B360" w14:textId="77777777" w:rsidR="00F01DF9" w:rsidRPr="00AB73A3" w:rsidRDefault="00924F4D" w:rsidP="001C4075">
      <w:pPr>
        <w:pStyle w:val="ListParagraph"/>
        <w:numPr>
          <w:ilvl w:val="1"/>
          <w:numId w:val="1"/>
        </w:numPr>
        <w:tabs>
          <w:tab w:val="left" w:pos="2198"/>
          <w:tab w:val="left" w:pos="2200"/>
        </w:tabs>
        <w:spacing w:line="259" w:lineRule="auto"/>
        <w:ind w:right="1230"/>
        <w:rPr>
          <w:sz w:val="20"/>
          <w:szCs w:val="20"/>
        </w:rPr>
      </w:pPr>
      <w:r w:rsidRPr="00AB73A3">
        <w:rPr>
          <w:sz w:val="20"/>
          <w:szCs w:val="20"/>
        </w:rPr>
        <w:t>Patient</w:t>
      </w:r>
      <w:r w:rsidRPr="00AB73A3">
        <w:rPr>
          <w:spacing w:val="-1"/>
          <w:sz w:val="20"/>
          <w:szCs w:val="20"/>
        </w:rPr>
        <w:t xml:space="preserve"> </w:t>
      </w:r>
      <w:r w:rsidRPr="00AB73A3">
        <w:rPr>
          <w:sz w:val="20"/>
          <w:szCs w:val="20"/>
        </w:rPr>
        <w:t>Tracking</w:t>
      </w:r>
      <w:r w:rsidRPr="00AB73A3">
        <w:rPr>
          <w:spacing w:val="-4"/>
          <w:sz w:val="20"/>
          <w:szCs w:val="20"/>
        </w:rPr>
        <w:t xml:space="preserve"> </w:t>
      </w:r>
      <w:r w:rsidRPr="00AB73A3">
        <w:rPr>
          <w:sz w:val="20"/>
          <w:szCs w:val="20"/>
        </w:rPr>
        <w:t>and</w:t>
      </w:r>
      <w:r w:rsidRPr="00AB73A3">
        <w:rPr>
          <w:spacing w:val="-1"/>
          <w:sz w:val="20"/>
          <w:szCs w:val="20"/>
        </w:rPr>
        <w:t xml:space="preserve"> </w:t>
      </w:r>
      <w:r w:rsidRPr="00AB73A3">
        <w:rPr>
          <w:sz w:val="20"/>
          <w:szCs w:val="20"/>
        </w:rPr>
        <w:t>Scheduling –</w:t>
      </w:r>
      <w:r w:rsidRPr="00AB73A3">
        <w:rPr>
          <w:spacing w:val="-3"/>
          <w:sz w:val="20"/>
          <w:szCs w:val="20"/>
        </w:rPr>
        <w:t xml:space="preserve"> </w:t>
      </w:r>
      <w:r w:rsidRPr="00AB73A3">
        <w:rPr>
          <w:sz w:val="20"/>
          <w:szCs w:val="20"/>
        </w:rPr>
        <w:t>functionality</w:t>
      </w:r>
      <w:r w:rsidRPr="00AB73A3">
        <w:rPr>
          <w:spacing w:val="-4"/>
          <w:sz w:val="20"/>
          <w:szCs w:val="20"/>
        </w:rPr>
        <w:t xml:space="preserve"> </w:t>
      </w:r>
      <w:r w:rsidRPr="00AB73A3">
        <w:rPr>
          <w:sz w:val="20"/>
          <w:szCs w:val="20"/>
        </w:rPr>
        <w:t>includes,</w:t>
      </w:r>
      <w:r w:rsidRPr="00AB73A3">
        <w:rPr>
          <w:spacing w:val="-3"/>
          <w:sz w:val="20"/>
          <w:szCs w:val="20"/>
        </w:rPr>
        <w:t xml:space="preserve"> </w:t>
      </w:r>
      <w:r w:rsidRPr="00AB73A3">
        <w:rPr>
          <w:sz w:val="20"/>
          <w:szCs w:val="20"/>
        </w:rPr>
        <w:t>but</w:t>
      </w:r>
      <w:r w:rsidRPr="00AB73A3">
        <w:rPr>
          <w:spacing w:val="-1"/>
          <w:sz w:val="20"/>
          <w:szCs w:val="20"/>
        </w:rPr>
        <w:t xml:space="preserve"> </w:t>
      </w:r>
      <w:r w:rsidRPr="00AB73A3">
        <w:rPr>
          <w:sz w:val="20"/>
          <w:szCs w:val="20"/>
        </w:rPr>
        <w:t>is</w:t>
      </w:r>
      <w:r w:rsidRPr="00AB73A3">
        <w:rPr>
          <w:spacing w:val="-2"/>
          <w:sz w:val="20"/>
          <w:szCs w:val="20"/>
        </w:rPr>
        <w:t xml:space="preserve"> </w:t>
      </w:r>
      <w:r w:rsidRPr="00AB73A3">
        <w:rPr>
          <w:sz w:val="20"/>
          <w:szCs w:val="20"/>
        </w:rPr>
        <w:t>not</w:t>
      </w:r>
      <w:r w:rsidRPr="00AB73A3">
        <w:rPr>
          <w:spacing w:val="-3"/>
          <w:sz w:val="20"/>
          <w:szCs w:val="20"/>
        </w:rPr>
        <w:t xml:space="preserve"> </w:t>
      </w:r>
      <w:r w:rsidRPr="00AB73A3">
        <w:rPr>
          <w:sz w:val="20"/>
          <w:szCs w:val="20"/>
        </w:rPr>
        <w:t>limited</w:t>
      </w:r>
      <w:r w:rsidRPr="00AB73A3">
        <w:rPr>
          <w:spacing w:val="-4"/>
          <w:sz w:val="20"/>
          <w:szCs w:val="20"/>
        </w:rPr>
        <w:t xml:space="preserve"> </w:t>
      </w:r>
      <w:r w:rsidRPr="00AB73A3">
        <w:rPr>
          <w:sz w:val="20"/>
          <w:szCs w:val="20"/>
        </w:rPr>
        <w:t>to,</w:t>
      </w:r>
      <w:r w:rsidRPr="00AB73A3">
        <w:rPr>
          <w:spacing w:val="-1"/>
          <w:sz w:val="20"/>
          <w:szCs w:val="20"/>
        </w:rPr>
        <w:t xml:space="preserve"> </w:t>
      </w:r>
      <w:r w:rsidRPr="00AB73A3">
        <w:rPr>
          <w:sz w:val="20"/>
          <w:szCs w:val="20"/>
        </w:rPr>
        <w:t>ability to track patient reminders for therapy and evaluation appointments both internally and</w:t>
      </w:r>
      <w:r w:rsidRPr="00AB73A3">
        <w:rPr>
          <w:spacing w:val="-3"/>
          <w:sz w:val="20"/>
          <w:szCs w:val="20"/>
        </w:rPr>
        <w:t xml:space="preserve"> </w:t>
      </w:r>
      <w:r w:rsidRPr="00AB73A3">
        <w:rPr>
          <w:sz w:val="20"/>
          <w:szCs w:val="20"/>
        </w:rPr>
        <w:t>outside</w:t>
      </w:r>
      <w:r w:rsidRPr="00AB73A3">
        <w:rPr>
          <w:spacing w:val="-6"/>
          <w:sz w:val="20"/>
          <w:szCs w:val="20"/>
        </w:rPr>
        <w:t xml:space="preserve"> </w:t>
      </w:r>
      <w:r w:rsidRPr="00AB73A3">
        <w:rPr>
          <w:sz w:val="20"/>
          <w:szCs w:val="20"/>
        </w:rPr>
        <w:t>the</w:t>
      </w:r>
      <w:r w:rsidRPr="00AB73A3">
        <w:rPr>
          <w:spacing w:val="-6"/>
          <w:sz w:val="20"/>
          <w:szCs w:val="20"/>
        </w:rPr>
        <w:t xml:space="preserve"> </w:t>
      </w:r>
      <w:r w:rsidRPr="00AB73A3">
        <w:rPr>
          <w:sz w:val="20"/>
          <w:szCs w:val="20"/>
        </w:rPr>
        <w:t>facility.</w:t>
      </w:r>
      <w:r w:rsidRPr="00AB73A3">
        <w:rPr>
          <w:spacing w:val="-5"/>
          <w:sz w:val="20"/>
          <w:szCs w:val="20"/>
        </w:rPr>
        <w:t xml:space="preserve"> </w:t>
      </w:r>
      <w:r w:rsidRPr="00AB73A3">
        <w:rPr>
          <w:sz w:val="20"/>
          <w:szCs w:val="20"/>
        </w:rPr>
        <w:t>The</w:t>
      </w:r>
      <w:r w:rsidRPr="00AB73A3">
        <w:rPr>
          <w:spacing w:val="-3"/>
          <w:sz w:val="20"/>
          <w:szCs w:val="20"/>
        </w:rPr>
        <w:t xml:space="preserve"> </w:t>
      </w:r>
      <w:r w:rsidRPr="00AB73A3">
        <w:rPr>
          <w:sz w:val="20"/>
          <w:szCs w:val="20"/>
        </w:rPr>
        <w:t>scheduling</w:t>
      </w:r>
      <w:r w:rsidRPr="00AB73A3">
        <w:rPr>
          <w:spacing w:val="-5"/>
          <w:sz w:val="20"/>
          <w:szCs w:val="20"/>
        </w:rPr>
        <w:t xml:space="preserve"> </w:t>
      </w:r>
      <w:r w:rsidRPr="00AB73A3">
        <w:rPr>
          <w:sz w:val="20"/>
          <w:szCs w:val="20"/>
        </w:rPr>
        <w:t>function</w:t>
      </w:r>
      <w:r w:rsidRPr="00AB73A3">
        <w:rPr>
          <w:spacing w:val="-5"/>
          <w:sz w:val="20"/>
          <w:szCs w:val="20"/>
        </w:rPr>
        <w:t xml:space="preserve"> </w:t>
      </w:r>
      <w:r w:rsidRPr="00AB73A3">
        <w:rPr>
          <w:sz w:val="20"/>
          <w:szCs w:val="20"/>
        </w:rPr>
        <w:t>should</w:t>
      </w:r>
      <w:r w:rsidRPr="00AB73A3">
        <w:rPr>
          <w:spacing w:val="-3"/>
          <w:sz w:val="20"/>
          <w:szCs w:val="20"/>
        </w:rPr>
        <w:t xml:space="preserve"> </w:t>
      </w:r>
      <w:r w:rsidRPr="00AB73A3">
        <w:rPr>
          <w:sz w:val="20"/>
          <w:szCs w:val="20"/>
        </w:rPr>
        <w:t>include</w:t>
      </w:r>
      <w:r w:rsidRPr="00AB73A3">
        <w:rPr>
          <w:spacing w:val="-3"/>
          <w:sz w:val="20"/>
          <w:szCs w:val="20"/>
        </w:rPr>
        <w:t xml:space="preserve"> </w:t>
      </w:r>
      <w:r w:rsidRPr="00AB73A3">
        <w:rPr>
          <w:sz w:val="20"/>
          <w:szCs w:val="20"/>
        </w:rPr>
        <w:t>the</w:t>
      </w:r>
      <w:r w:rsidRPr="00AB73A3">
        <w:rPr>
          <w:spacing w:val="-4"/>
          <w:sz w:val="20"/>
          <w:szCs w:val="20"/>
        </w:rPr>
        <w:t xml:space="preserve"> </w:t>
      </w:r>
      <w:r w:rsidRPr="00AB73A3">
        <w:rPr>
          <w:sz w:val="20"/>
          <w:szCs w:val="20"/>
        </w:rPr>
        <w:t>ability</w:t>
      </w:r>
      <w:r w:rsidRPr="00AB73A3">
        <w:rPr>
          <w:spacing w:val="-6"/>
          <w:sz w:val="20"/>
          <w:szCs w:val="20"/>
        </w:rPr>
        <w:t xml:space="preserve"> </w:t>
      </w:r>
      <w:r w:rsidRPr="00AB73A3">
        <w:rPr>
          <w:sz w:val="20"/>
          <w:szCs w:val="20"/>
        </w:rPr>
        <w:t>to</w:t>
      </w:r>
      <w:r w:rsidRPr="00AB73A3">
        <w:rPr>
          <w:spacing w:val="-3"/>
          <w:sz w:val="20"/>
          <w:szCs w:val="20"/>
        </w:rPr>
        <w:t xml:space="preserve"> </w:t>
      </w:r>
      <w:r w:rsidRPr="00AB73A3">
        <w:rPr>
          <w:sz w:val="20"/>
          <w:szCs w:val="20"/>
        </w:rPr>
        <w:t>appoint across locations and Providers. Fully integrated with core applications.</w:t>
      </w:r>
    </w:p>
    <w:p w14:paraId="6619B361" w14:textId="77777777" w:rsidR="00F01DF9" w:rsidRPr="00AB73A3" w:rsidRDefault="00924F4D" w:rsidP="001C4075">
      <w:pPr>
        <w:pStyle w:val="ListParagraph"/>
        <w:numPr>
          <w:ilvl w:val="1"/>
          <w:numId w:val="1"/>
        </w:numPr>
        <w:tabs>
          <w:tab w:val="left" w:pos="2198"/>
          <w:tab w:val="left" w:pos="2200"/>
        </w:tabs>
        <w:spacing w:line="259" w:lineRule="auto"/>
        <w:ind w:right="1110"/>
        <w:rPr>
          <w:sz w:val="20"/>
          <w:szCs w:val="20"/>
        </w:rPr>
      </w:pPr>
      <w:r w:rsidRPr="00AB73A3">
        <w:rPr>
          <w:sz w:val="20"/>
          <w:szCs w:val="20"/>
        </w:rPr>
        <w:t>Research</w:t>
      </w:r>
      <w:r w:rsidRPr="00AB73A3">
        <w:rPr>
          <w:spacing w:val="-2"/>
          <w:sz w:val="20"/>
          <w:szCs w:val="20"/>
        </w:rPr>
        <w:t xml:space="preserve"> </w:t>
      </w:r>
      <w:r w:rsidRPr="00AB73A3">
        <w:rPr>
          <w:sz w:val="20"/>
          <w:szCs w:val="20"/>
        </w:rPr>
        <w:t>–</w:t>
      </w:r>
      <w:r w:rsidRPr="00AB73A3">
        <w:rPr>
          <w:spacing w:val="-3"/>
          <w:sz w:val="20"/>
          <w:szCs w:val="20"/>
        </w:rPr>
        <w:t xml:space="preserve"> </w:t>
      </w:r>
      <w:r w:rsidRPr="00AB73A3">
        <w:rPr>
          <w:sz w:val="20"/>
          <w:szCs w:val="20"/>
        </w:rPr>
        <w:t>functionality</w:t>
      </w:r>
      <w:r w:rsidRPr="00AB73A3">
        <w:rPr>
          <w:spacing w:val="-4"/>
          <w:sz w:val="20"/>
          <w:szCs w:val="20"/>
        </w:rPr>
        <w:t xml:space="preserve"> </w:t>
      </w:r>
      <w:r w:rsidRPr="00AB73A3">
        <w:rPr>
          <w:sz w:val="20"/>
          <w:szCs w:val="20"/>
        </w:rPr>
        <w:t>includes,</w:t>
      </w:r>
      <w:r w:rsidRPr="00AB73A3">
        <w:rPr>
          <w:spacing w:val="-3"/>
          <w:sz w:val="20"/>
          <w:szCs w:val="20"/>
        </w:rPr>
        <w:t xml:space="preserve"> </w:t>
      </w:r>
      <w:r w:rsidRPr="00AB73A3">
        <w:rPr>
          <w:sz w:val="20"/>
          <w:szCs w:val="20"/>
        </w:rPr>
        <w:t>but</w:t>
      </w:r>
      <w:r w:rsidRPr="00AB73A3">
        <w:rPr>
          <w:spacing w:val="-1"/>
          <w:sz w:val="20"/>
          <w:szCs w:val="20"/>
        </w:rPr>
        <w:t xml:space="preserve"> </w:t>
      </w:r>
      <w:r w:rsidRPr="00AB73A3">
        <w:rPr>
          <w:sz w:val="20"/>
          <w:szCs w:val="20"/>
        </w:rPr>
        <w:t>is</w:t>
      </w:r>
      <w:r w:rsidRPr="00AB73A3">
        <w:rPr>
          <w:spacing w:val="-2"/>
          <w:sz w:val="20"/>
          <w:szCs w:val="20"/>
        </w:rPr>
        <w:t xml:space="preserve"> </w:t>
      </w:r>
      <w:r w:rsidRPr="00AB73A3">
        <w:rPr>
          <w:sz w:val="20"/>
          <w:szCs w:val="20"/>
        </w:rPr>
        <w:t>not</w:t>
      </w:r>
      <w:r w:rsidRPr="00AB73A3">
        <w:rPr>
          <w:spacing w:val="-3"/>
          <w:sz w:val="20"/>
          <w:szCs w:val="20"/>
        </w:rPr>
        <w:t xml:space="preserve"> </w:t>
      </w:r>
      <w:r w:rsidRPr="00AB73A3">
        <w:rPr>
          <w:sz w:val="20"/>
          <w:szCs w:val="20"/>
        </w:rPr>
        <w:t>limited</w:t>
      </w:r>
      <w:r w:rsidRPr="00AB73A3">
        <w:rPr>
          <w:spacing w:val="-4"/>
          <w:sz w:val="20"/>
          <w:szCs w:val="20"/>
        </w:rPr>
        <w:t xml:space="preserve"> </w:t>
      </w:r>
      <w:r w:rsidRPr="00AB73A3">
        <w:rPr>
          <w:sz w:val="20"/>
          <w:szCs w:val="20"/>
        </w:rPr>
        <w:t>to,</w:t>
      </w:r>
      <w:r w:rsidRPr="00AB73A3">
        <w:rPr>
          <w:spacing w:val="-3"/>
          <w:sz w:val="20"/>
          <w:szCs w:val="20"/>
        </w:rPr>
        <w:t xml:space="preserve"> </w:t>
      </w:r>
      <w:r w:rsidRPr="00AB73A3">
        <w:rPr>
          <w:sz w:val="20"/>
          <w:szCs w:val="20"/>
        </w:rPr>
        <w:t>the</w:t>
      </w:r>
      <w:r w:rsidRPr="00AB73A3">
        <w:rPr>
          <w:spacing w:val="-4"/>
          <w:sz w:val="20"/>
          <w:szCs w:val="20"/>
        </w:rPr>
        <w:t xml:space="preserve"> </w:t>
      </w:r>
      <w:r w:rsidRPr="00AB73A3">
        <w:rPr>
          <w:sz w:val="20"/>
          <w:szCs w:val="20"/>
        </w:rPr>
        <w:t>ability</w:t>
      </w:r>
      <w:r w:rsidRPr="00AB73A3">
        <w:rPr>
          <w:spacing w:val="-6"/>
          <w:sz w:val="20"/>
          <w:szCs w:val="20"/>
        </w:rPr>
        <w:t xml:space="preserve"> </w:t>
      </w:r>
      <w:r w:rsidRPr="00AB73A3">
        <w:rPr>
          <w:sz w:val="20"/>
          <w:szCs w:val="20"/>
        </w:rPr>
        <w:t>to</w:t>
      </w:r>
      <w:r w:rsidRPr="00AB73A3">
        <w:rPr>
          <w:spacing w:val="-3"/>
          <w:sz w:val="20"/>
          <w:szCs w:val="20"/>
        </w:rPr>
        <w:t xml:space="preserve"> </w:t>
      </w:r>
      <w:r w:rsidRPr="00AB73A3">
        <w:rPr>
          <w:sz w:val="20"/>
          <w:szCs w:val="20"/>
        </w:rPr>
        <w:t>identify</w:t>
      </w:r>
      <w:r w:rsidRPr="00AB73A3">
        <w:rPr>
          <w:spacing w:val="-6"/>
          <w:sz w:val="20"/>
          <w:szCs w:val="20"/>
        </w:rPr>
        <w:t xml:space="preserve"> </w:t>
      </w:r>
      <w:r w:rsidRPr="00AB73A3">
        <w:rPr>
          <w:sz w:val="20"/>
          <w:szCs w:val="20"/>
        </w:rPr>
        <w:t>candidate for research studies, track progress based on study criteria, and provider reports regarding study participants.</w:t>
      </w:r>
    </w:p>
    <w:p w14:paraId="6619B362" w14:textId="77777777" w:rsidR="00F01DF9" w:rsidRPr="00AB73A3" w:rsidRDefault="00924F4D" w:rsidP="001C4075">
      <w:pPr>
        <w:pStyle w:val="ListParagraph"/>
        <w:numPr>
          <w:ilvl w:val="1"/>
          <w:numId w:val="1"/>
        </w:numPr>
        <w:tabs>
          <w:tab w:val="left" w:pos="2200"/>
        </w:tabs>
        <w:spacing w:line="259" w:lineRule="auto"/>
        <w:ind w:right="1819"/>
        <w:rPr>
          <w:sz w:val="20"/>
          <w:szCs w:val="20"/>
        </w:rPr>
      </w:pPr>
      <w:r w:rsidRPr="00AB73A3">
        <w:rPr>
          <w:sz w:val="20"/>
          <w:szCs w:val="20"/>
        </w:rPr>
        <w:t>Case</w:t>
      </w:r>
      <w:r w:rsidRPr="00AB73A3">
        <w:rPr>
          <w:spacing w:val="-4"/>
          <w:sz w:val="20"/>
          <w:szCs w:val="20"/>
        </w:rPr>
        <w:t xml:space="preserve"> </w:t>
      </w:r>
      <w:r w:rsidRPr="00AB73A3">
        <w:rPr>
          <w:sz w:val="20"/>
          <w:szCs w:val="20"/>
        </w:rPr>
        <w:t>Management</w:t>
      </w:r>
      <w:r w:rsidRPr="00AB73A3">
        <w:rPr>
          <w:spacing w:val="-2"/>
          <w:sz w:val="20"/>
          <w:szCs w:val="20"/>
        </w:rPr>
        <w:t xml:space="preserve"> </w:t>
      </w:r>
      <w:r w:rsidRPr="00AB73A3">
        <w:rPr>
          <w:sz w:val="20"/>
          <w:szCs w:val="20"/>
        </w:rPr>
        <w:t>–</w:t>
      </w:r>
      <w:r w:rsidRPr="00AB73A3">
        <w:rPr>
          <w:spacing w:val="-4"/>
          <w:sz w:val="20"/>
          <w:szCs w:val="20"/>
        </w:rPr>
        <w:t xml:space="preserve"> </w:t>
      </w:r>
      <w:r w:rsidRPr="00AB73A3">
        <w:rPr>
          <w:sz w:val="20"/>
          <w:szCs w:val="20"/>
        </w:rPr>
        <w:t>functionality</w:t>
      </w:r>
      <w:r w:rsidRPr="00AB73A3">
        <w:rPr>
          <w:spacing w:val="-5"/>
          <w:sz w:val="20"/>
          <w:szCs w:val="20"/>
        </w:rPr>
        <w:t xml:space="preserve"> </w:t>
      </w:r>
      <w:r w:rsidRPr="00AB73A3">
        <w:rPr>
          <w:sz w:val="20"/>
          <w:szCs w:val="20"/>
        </w:rPr>
        <w:t>includes,</w:t>
      </w:r>
      <w:r w:rsidRPr="00AB73A3">
        <w:rPr>
          <w:spacing w:val="-4"/>
          <w:sz w:val="20"/>
          <w:szCs w:val="20"/>
        </w:rPr>
        <w:t xml:space="preserve"> </w:t>
      </w:r>
      <w:r w:rsidRPr="00AB73A3">
        <w:rPr>
          <w:sz w:val="20"/>
          <w:szCs w:val="20"/>
        </w:rPr>
        <w:t>but</w:t>
      </w:r>
      <w:r w:rsidRPr="00AB73A3">
        <w:rPr>
          <w:spacing w:val="-2"/>
          <w:sz w:val="20"/>
          <w:szCs w:val="20"/>
        </w:rPr>
        <w:t xml:space="preserve"> </w:t>
      </w:r>
      <w:r w:rsidRPr="00AB73A3">
        <w:rPr>
          <w:sz w:val="20"/>
          <w:szCs w:val="20"/>
        </w:rPr>
        <w:t>is</w:t>
      </w:r>
      <w:r w:rsidRPr="00AB73A3">
        <w:rPr>
          <w:spacing w:val="-3"/>
          <w:sz w:val="20"/>
          <w:szCs w:val="20"/>
        </w:rPr>
        <w:t xml:space="preserve"> </w:t>
      </w:r>
      <w:r w:rsidRPr="00AB73A3">
        <w:rPr>
          <w:sz w:val="20"/>
          <w:szCs w:val="20"/>
        </w:rPr>
        <w:t>not</w:t>
      </w:r>
      <w:r w:rsidRPr="00AB73A3">
        <w:rPr>
          <w:spacing w:val="-2"/>
          <w:sz w:val="20"/>
          <w:szCs w:val="20"/>
        </w:rPr>
        <w:t xml:space="preserve"> </w:t>
      </w:r>
      <w:r w:rsidRPr="00AB73A3">
        <w:rPr>
          <w:sz w:val="20"/>
          <w:szCs w:val="20"/>
        </w:rPr>
        <w:t>limited</w:t>
      </w:r>
      <w:r w:rsidRPr="00AB73A3">
        <w:rPr>
          <w:spacing w:val="-5"/>
          <w:sz w:val="20"/>
          <w:szCs w:val="20"/>
        </w:rPr>
        <w:t xml:space="preserve"> </w:t>
      </w:r>
      <w:r w:rsidRPr="00AB73A3">
        <w:rPr>
          <w:sz w:val="20"/>
          <w:szCs w:val="20"/>
        </w:rPr>
        <w:t>to,</w:t>
      </w:r>
      <w:r w:rsidRPr="00AB73A3">
        <w:rPr>
          <w:spacing w:val="-4"/>
          <w:sz w:val="20"/>
          <w:szCs w:val="20"/>
        </w:rPr>
        <w:t xml:space="preserve"> </w:t>
      </w:r>
      <w:r w:rsidRPr="00AB73A3">
        <w:rPr>
          <w:sz w:val="20"/>
          <w:szCs w:val="20"/>
        </w:rPr>
        <w:t>the</w:t>
      </w:r>
      <w:r w:rsidRPr="00AB73A3">
        <w:rPr>
          <w:spacing w:val="-4"/>
          <w:sz w:val="20"/>
          <w:szCs w:val="20"/>
        </w:rPr>
        <w:t xml:space="preserve"> </w:t>
      </w:r>
      <w:r w:rsidRPr="00AB73A3">
        <w:rPr>
          <w:sz w:val="20"/>
          <w:szCs w:val="20"/>
        </w:rPr>
        <w:t>ability</w:t>
      </w:r>
      <w:r w:rsidRPr="00AB73A3">
        <w:rPr>
          <w:spacing w:val="-7"/>
          <w:sz w:val="20"/>
          <w:szCs w:val="20"/>
        </w:rPr>
        <w:t xml:space="preserve"> </w:t>
      </w:r>
      <w:r w:rsidRPr="00AB73A3">
        <w:rPr>
          <w:sz w:val="20"/>
          <w:szCs w:val="20"/>
        </w:rPr>
        <w:t>for designated staff to track, manage, document, and receive alerts for case management activities.</w:t>
      </w:r>
    </w:p>
    <w:p w14:paraId="77DC6731" w14:textId="39619E94" w:rsidR="00503308" w:rsidRDefault="00503308" w:rsidP="00922600">
      <w:pPr>
        <w:pStyle w:val="Heading4"/>
        <w:ind w:left="0"/>
        <w:rPr>
          <w:spacing w:val="-2"/>
        </w:rPr>
      </w:pPr>
    </w:p>
    <w:p w14:paraId="25EE68CC" w14:textId="77777777" w:rsidR="004A4BFC" w:rsidRDefault="004A4BFC" w:rsidP="004A4BFC">
      <w:pPr>
        <w:pStyle w:val="Heading4"/>
        <w:ind w:left="0"/>
        <w:rPr>
          <w:spacing w:val="-2"/>
        </w:rPr>
      </w:pPr>
    </w:p>
    <w:p w14:paraId="6A6C2023" w14:textId="77777777" w:rsidR="00922600" w:rsidRDefault="00922600" w:rsidP="00922600">
      <w:pPr>
        <w:pStyle w:val="Heading4"/>
        <w:ind w:left="1120"/>
        <w:rPr>
          <w:spacing w:val="-2"/>
        </w:rPr>
      </w:pPr>
      <w:r w:rsidRPr="00922600">
        <w:rPr>
          <w:spacing w:val="-2"/>
        </w:rPr>
        <w:t>AMS Support and Ticket Resolution</w:t>
      </w:r>
    </w:p>
    <w:p w14:paraId="4B0F5312" w14:textId="77777777" w:rsidR="00C7282E" w:rsidRPr="00922600" w:rsidRDefault="00C7282E" w:rsidP="00922600">
      <w:pPr>
        <w:pStyle w:val="Heading4"/>
        <w:ind w:left="1120"/>
        <w:rPr>
          <w:spacing w:val="-2"/>
        </w:rPr>
      </w:pPr>
    </w:p>
    <w:p w14:paraId="5119CB83" w14:textId="77777777" w:rsidR="00922600" w:rsidRPr="001D12F0" w:rsidRDefault="00922600" w:rsidP="00922600">
      <w:pPr>
        <w:pStyle w:val="Heading4"/>
        <w:ind w:left="1120"/>
        <w:rPr>
          <w:b w:val="0"/>
          <w:bCs w:val="0"/>
          <w:spacing w:val="-2"/>
        </w:rPr>
      </w:pPr>
      <w:r w:rsidRPr="001D12F0">
        <w:rPr>
          <w:b w:val="0"/>
          <w:bCs w:val="0"/>
          <w:spacing w:val="-2"/>
        </w:rPr>
        <w:t xml:space="preserve">Contractor </w:t>
      </w:r>
      <w:proofErr w:type="gramStart"/>
      <w:r w:rsidRPr="001D12F0">
        <w:rPr>
          <w:b w:val="0"/>
          <w:bCs w:val="0"/>
          <w:spacing w:val="-2"/>
        </w:rPr>
        <w:t>shall</w:t>
      </w:r>
      <w:proofErr w:type="gramEnd"/>
      <w:r w:rsidRPr="001D12F0">
        <w:rPr>
          <w:b w:val="0"/>
          <w:bCs w:val="0"/>
          <w:spacing w:val="-2"/>
        </w:rPr>
        <w:t xml:space="preserve"> provide Application Management Services (AMS) for ongoing support and maintenance of the EHR system. This includes issue tracking, resolution, and enhancement requests submitted by the State through an agreed-upon ticketing system.</w:t>
      </w:r>
    </w:p>
    <w:p w14:paraId="65A13089" w14:textId="77777777" w:rsidR="00922600" w:rsidRPr="001D12F0" w:rsidRDefault="00922600" w:rsidP="00922600">
      <w:pPr>
        <w:pStyle w:val="Heading4"/>
        <w:ind w:left="1120"/>
        <w:rPr>
          <w:b w:val="0"/>
          <w:bCs w:val="0"/>
          <w:spacing w:val="-2"/>
        </w:rPr>
      </w:pPr>
      <w:r w:rsidRPr="001D12F0">
        <w:rPr>
          <w:b w:val="0"/>
          <w:bCs w:val="0"/>
          <w:spacing w:val="-2"/>
        </w:rPr>
        <w:t>The Contractor shall:</w:t>
      </w:r>
    </w:p>
    <w:p w14:paraId="73CFF0B3" w14:textId="77777777" w:rsidR="00922600" w:rsidRPr="001D12F0" w:rsidRDefault="00922600" w:rsidP="00922600">
      <w:pPr>
        <w:pStyle w:val="Heading4"/>
        <w:ind w:left="1120"/>
        <w:rPr>
          <w:b w:val="0"/>
          <w:bCs w:val="0"/>
          <w:spacing w:val="-2"/>
        </w:rPr>
      </w:pPr>
      <w:r w:rsidRPr="001D12F0">
        <w:rPr>
          <w:b w:val="0"/>
          <w:bCs w:val="0"/>
          <w:spacing w:val="-2"/>
        </w:rPr>
        <w:t>• Maintain a ticketing system accessible by designated State personnel.</w:t>
      </w:r>
    </w:p>
    <w:p w14:paraId="0B5209AD" w14:textId="77777777" w:rsidR="00922600" w:rsidRPr="001D12F0" w:rsidRDefault="00922600" w:rsidP="00922600">
      <w:pPr>
        <w:pStyle w:val="Heading4"/>
        <w:ind w:left="1120"/>
        <w:rPr>
          <w:b w:val="0"/>
          <w:bCs w:val="0"/>
          <w:spacing w:val="-2"/>
        </w:rPr>
      </w:pPr>
      <w:r w:rsidRPr="001D12F0">
        <w:rPr>
          <w:b w:val="0"/>
          <w:bCs w:val="0"/>
          <w:spacing w:val="-2"/>
        </w:rPr>
        <w:t>• Classify tickets by severity level (e.g., Critical, High, Medium, Low) with defined response and resolution timeframes.</w:t>
      </w:r>
    </w:p>
    <w:p w14:paraId="6549F50E" w14:textId="77777777" w:rsidR="00922600" w:rsidRPr="001D12F0" w:rsidRDefault="00922600" w:rsidP="00922600">
      <w:pPr>
        <w:pStyle w:val="Heading4"/>
        <w:ind w:left="1120"/>
        <w:rPr>
          <w:b w:val="0"/>
          <w:bCs w:val="0"/>
          <w:spacing w:val="-2"/>
        </w:rPr>
      </w:pPr>
      <w:r w:rsidRPr="001D12F0">
        <w:rPr>
          <w:b w:val="0"/>
          <w:bCs w:val="0"/>
          <w:spacing w:val="-2"/>
        </w:rPr>
        <w:t>• Provide monthly or quarterly performance reports summarizing open, resolved, and aging tickets.</w:t>
      </w:r>
    </w:p>
    <w:p w14:paraId="614B17AA" w14:textId="77777777" w:rsidR="00922600" w:rsidRPr="001D12F0" w:rsidRDefault="00922600" w:rsidP="00922600">
      <w:pPr>
        <w:pStyle w:val="Heading4"/>
        <w:ind w:left="1120"/>
        <w:rPr>
          <w:b w:val="0"/>
          <w:bCs w:val="0"/>
          <w:spacing w:val="-2"/>
        </w:rPr>
      </w:pPr>
      <w:r w:rsidRPr="001D12F0">
        <w:rPr>
          <w:b w:val="0"/>
          <w:bCs w:val="0"/>
          <w:spacing w:val="-2"/>
        </w:rPr>
        <w:t>• Ensure resolution of critical and high-priority issues within [e.g., 1–5 business days], unless mutually agreed otherwise.</w:t>
      </w:r>
    </w:p>
    <w:p w14:paraId="18D7BF15" w14:textId="77777777" w:rsidR="00922600" w:rsidRPr="001D12F0" w:rsidRDefault="00922600" w:rsidP="00922600">
      <w:pPr>
        <w:pStyle w:val="Heading4"/>
        <w:ind w:left="1120"/>
        <w:rPr>
          <w:b w:val="0"/>
          <w:bCs w:val="0"/>
          <w:spacing w:val="-2"/>
        </w:rPr>
      </w:pPr>
      <w:r w:rsidRPr="001D12F0">
        <w:rPr>
          <w:b w:val="0"/>
          <w:bCs w:val="0"/>
          <w:spacing w:val="-2"/>
        </w:rPr>
        <w:t>• Escalate unresolved or stagnant tickets through defined change control or governance structures.</w:t>
      </w:r>
    </w:p>
    <w:p w14:paraId="27CA58CE" w14:textId="77777777" w:rsidR="00922600" w:rsidRPr="001D12F0" w:rsidRDefault="00922600" w:rsidP="00922600">
      <w:pPr>
        <w:pStyle w:val="Heading4"/>
        <w:ind w:left="1120"/>
        <w:rPr>
          <w:b w:val="0"/>
          <w:bCs w:val="0"/>
          <w:spacing w:val="-2"/>
        </w:rPr>
      </w:pPr>
      <w:r w:rsidRPr="001D12F0">
        <w:rPr>
          <w:b w:val="0"/>
          <w:bCs w:val="0"/>
          <w:spacing w:val="-2"/>
        </w:rPr>
        <w:t>The Contractor shall ensure adequate staffing for AMS to meet these response and resolution timelines.</w:t>
      </w:r>
    </w:p>
    <w:p w14:paraId="14E67D7D" w14:textId="77777777" w:rsidR="00503308" w:rsidRDefault="00503308" w:rsidP="00C429E0">
      <w:pPr>
        <w:pStyle w:val="Heading4"/>
        <w:ind w:left="1120"/>
        <w:rPr>
          <w:spacing w:val="-2"/>
        </w:rPr>
      </w:pPr>
    </w:p>
    <w:p w14:paraId="5B94257D" w14:textId="77777777" w:rsidR="00503308" w:rsidRDefault="00503308" w:rsidP="00C429E0">
      <w:pPr>
        <w:pStyle w:val="Heading4"/>
        <w:ind w:left="1120"/>
        <w:rPr>
          <w:spacing w:val="-2"/>
        </w:rPr>
      </w:pPr>
    </w:p>
    <w:p w14:paraId="6619B389" w14:textId="745E2A92" w:rsidR="00F01DF9" w:rsidRPr="00AB73A3" w:rsidRDefault="00924F4D" w:rsidP="00C429E0">
      <w:pPr>
        <w:pStyle w:val="Heading4"/>
        <w:ind w:left="1120"/>
      </w:pPr>
      <w:r w:rsidRPr="00AB73A3">
        <w:rPr>
          <w:spacing w:val="-2"/>
        </w:rPr>
        <w:t>Staffing</w:t>
      </w:r>
    </w:p>
    <w:p w14:paraId="6619B38A" w14:textId="77777777" w:rsidR="00F01DF9" w:rsidRPr="00AB73A3" w:rsidRDefault="00F01DF9" w:rsidP="00C429E0">
      <w:pPr>
        <w:pStyle w:val="BodyText"/>
        <w:ind w:left="0"/>
        <w:rPr>
          <w:b/>
        </w:rPr>
      </w:pPr>
    </w:p>
    <w:p w14:paraId="593FE3D7" w14:textId="77777777" w:rsidR="0036232D" w:rsidRPr="008101CB" w:rsidRDefault="0036232D" w:rsidP="00C429E0">
      <w:pPr>
        <w:pStyle w:val="BodyText"/>
        <w:ind w:left="1120" w:right="1084"/>
        <w:rPr>
          <w:u w:val="single"/>
        </w:rPr>
      </w:pPr>
      <w:r w:rsidRPr="008101CB">
        <w:rPr>
          <w:u w:val="single"/>
        </w:rPr>
        <w:lastRenderedPageBreak/>
        <w:t>Planned Transitions</w:t>
      </w:r>
    </w:p>
    <w:p w14:paraId="6619B38B" w14:textId="1A0F5516" w:rsidR="00F01DF9" w:rsidRPr="00AB73A3" w:rsidRDefault="001E78EF" w:rsidP="00C429E0">
      <w:pPr>
        <w:pStyle w:val="BodyText"/>
        <w:ind w:left="1120" w:right="1084"/>
      </w:pPr>
      <w:proofErr w:type="gramStart"/>
      <w:r w:rsidRPr="00AB73A3">
        <w:t>Contractor</w:t>
      </w:r>
      <w:proofErr w:type="gramEnd"/>
      <w:r w:rsidR="00924F4D" w:rsidRPr="00AB73A3">
        <w:rPr>
          <w:spacing w:val="-3"/>
        </w:rPr>
        <w:t xml:space="preserve"> </w:t>
      </w:r>
      <w:r w:rsidR="00924F4D" w:rsidRPr="00AB73A3">
        <w:t>will</w:t>
      </w:r>
      <w:r w:rsidR="00924F4D" w:rsidRPr="00AB73A3">
        <w:rPr>
          <w:spacing w:val="-5"/>
        </w:rPr>
        <w:t xml:space="preserve"> </w:t>
      </w:r>
      <w:r w:rsidR="00924F4D" w:rsidRPr="00AB73A3">
        <w:t>fully</w:t>
      </w:r>
      <w:r w:rsidR="00924F4D" w:rsidRPr="00AB73A3">
        <w:rPr>
          <w:spacing w:val="-7"/>
        </w:rPr>
        <w:t xml:space="preserve"> </w:t>
      </w:r>
      <w:r w:rsidR="00924F4D" w:rsidRPr="00AB73A3">
        <w:t>staff</w:t>
      </w:r>
      <w:r w:rsidR="00924F4D" w:rsidRPr="00AB73A3">
        <w:rPr>
          <w:spacing w:val="-2"/>
        </w:rPr>
        <w:t xml:space="preserve"> </w:t>
      </w:r>
      <w:r w:rsidR="00924F4D" w:rsidRPr="00AB73A3">
        <w:t>their</w:t>
      </w:r>
      <w:r w:rsidR="00924F4D" w:rsidRPr="00AB73A3">
        <w:rPr>
          <w:spacing w:val="-3"/>
        </w:rPr>
        <w:t xml:space="preserve"> </w:t>
      </w:r>
      <w:r w:rsidR="00924F4D" w:rsidRPr="00AB73A3">
        <w:t>teams</w:t>
      </w:r>
      <w:r w:rsidR="00924F4D" w:rsidRPr="00AB73A3">
        <w:rPr>
          <w:spacing w:val="-5"/>
        </w:rPr>
        <w:t xml:space="preserve"> </w:t>
      </w:r>
      <w:r w:rsidR="00924F4D" w:rsidRPr="00AB73A3">
        <w:t>within</w:t>
      </w:r>
      <w:r w:rsidR="00924F4D" w:rsidRPr="00AB73A3">
        <w:rPr>
          <w:spacing w:val="-2"/>
        </w:rPr>
        <w:t xml:space="preserve"> </w:t>
      </w:r>
      <w:r w:rsidR="00751538">
        <w:rPr>
          <w:spacing w:val="-2"/>
        </w:rPr>
        <w:t>ninety (</w:t>
      </w:r>
      <w:r w:rsidR="00924F4D" w:rsidRPr="00AB73A3">
        <w:t>90</w:t>
      </w:r>
      <w:r w:rsidR="00751538">
        <w:t>)</w:t>
      </w:r>
      <w:r w:rsidR="00924F4D" w:rsidRPr="00AB73A3">
        <w:rPr>
          <w:spacing w:val="-4"/>
        </w:rPr>
        <w:t xml:space="preserve"> </w:t>
      </w:r>
      <w:r w:rsidR="00924F4D" w:rsidRPr="00AB73A3">
        <w:t>days</w:t>
      </w:r>
      <w:r w:rsidR="00924F4D" w:rsidRPr="00AB73A3">
        <w:rPr>
          <w:spacing w:val="-1"/>
        </w:rPr>
        <w:t xml:space="preserve"> </w:t>
      </w:r>
      <w:r w:rsidR="00924F4D" w:rsidRPr="00AB73A3">
        <w:t>of</w:t>
      </w:r>
      <w:r w:rsidR="00924F4D" w:rsidRPr="00AB73A3">
        <w:rPr>
          <w:spacing w:val="-2"/>
        </w:rPr>
        <w:t xml:space="preserve"> </w:t>
      </w:r>
      <w:r w:rsidR="00924F4D" w:rsidRPr="00AB73A3">
        <w:t>the</w:t>
      </w:r>
      <w:r w:rsidR="00924F4D" w:rsidRPr="00AB73A3">
        <w:rPr>
          <w:spacing w:val="-4"/>
        </w:rPr>
        <w:t xml:space="preserve"> </w:t>
      </w:r>
      <w:r w:rsidR="00924F4D" w:rsidRPr="00AB73A3">
        <w:t>contract</w:t>
      </w:r>
      <w:r w:rsidR="00610B6E" w:rsidRPr="00AB73A3">
        <w:t xml:space="preserve"> start date</w:t>
      </w:r>
      <w:r w:rsidR="00924F4D" w:rsidRPr="00AB73A3">
        <w:t>. Knowing personnel transitions occur</w:t>
      </w:r>
      <w:r w:rsidR="00C72399" w:rsidRPr="00AB73A3">
        <w:t>,</w:t>
      </w:r>
      <w:r w:rsidR="00924F4D" w:rsidRPr="00AB73A3">
        <w:t xml:space="preserve"> both parties agree to the following in support of the best interest of this SOW.</w:t>
      </w:r>
    </w:p>
    <w:p w14:paraId="6619B38C" w14:textId="77777777" w:rsidR="00F01DF9" w:rsidRPr="00AB73A3" w:rsidRDefault="00924F4D" w:rsidP="00C429E0">
      <w:pPr>
        <w:pStyle w:val="BodyText"/>
        <w:ind w:left="1120" w:right="1143"/>
      </w:pPr>
      <w:r w:rsidRPr="00AB73A3">
        <w:t>In the event of a planned transition (moving to another team/role/State within the company to meet business needs), the party carrying out a change will notify the other party within three (3) business days.</w:t>
      </w:r>
      <w:r w:rsidRPr="00AB73A3">
        <w:rPr>
          <w:spacing w:val="40"/>
        </w:rPr>
        <w:t xml:space="preserve"> </w:t>
      </w:r>
      <w:r w:rsidRPr="00AB73A3">
        <w:t>Communication regarding the transition will be carried out by the project managers</w:t>
      </w:r>
      <w:r w:rsidRPr="00AB73A3">
        <w:rPr>
          <w:spacing w:val="-2"/>
        </w:rPr>
        <w:t xml:space="preserve"> </w:t>
      </w:r>
      <w:r w:rsidRPr="00AB73A3">
        <w:t>or</w:t>
      </w:r>
      <w:r w:rsidRPr="00AB73A3">
        <w:rPr>
          <w:spacing w:val="-3"/>
        </w:rPr>
        <w:t xml:space="preserve"> </w:t>
      </w:r>
      <w:r w:rsidRPr="00AB73A3">
        <w:t>next</w:t>
      </w:r>
      <w:r w:rsidRPr="00AB73A3">
        <w:rPr>
          <w:spacing w:val="-3"/>
        </w:rPr>
        <w:t xml:space="preserve"> </w:t>
      </w:r>
      <w:r w:rsidRPr="00AB73A3">
        <w:t>highest</w:t>
      </w:r>
      <w:r w:rsidRPr="00AB73A3">
        <w:rPr>
          <w:spacing w:val="-3"/>
        </w:rPr>
        <w:t xml:space="preserve"> </w:t>
      </w:r>
      <w:r w:rsidRPr="00AB73A3">
        <w:t>level</w:t>
      </w:r>
      <w:r w:rsidRPr="00AB73A3">
        <w:rPr>
          <w:spacing w:val="-4"/>
        </w:rPr>
        <w:t xml:space="preserve"> </w:t>
      </w:r>
      <w:r w:rsidRPr="00AB73A3">
        <w:t>of</w:t>
      </w:r>
      <w:r w:rsidRPr="00AB73A3">
        <w:rPr>
          <w:spacing w:val="-2"/>
        </w:rPr>
        <w:t xml:space="preserve"> </w:t>
      </w:r>
      <w:r w:rsidRPr="00AB73A3">
        <w:t>personnel.</w:t>
      </w:r>
      <w:r w:rsidRPr="00AB73A3">
        <w:rPr>
          <w:spacing w:val="40"/>
        </w:rPr>
        <w:t xml:space="preserve"> </w:t>
      </w:r>
      <w:r w:rsidRPr="00AB73A3">
        <w:t>The</w:t>
      </w:r>
      <w:r w:rsidRPr="00AB73A3">
        <w:rPr>
          <w:spacing w:val="-4"/>
        </w:rPr>
        <w:t xml:space="preserve"> </w:t>
      </w:r>
      <w:r w:rsidRPr="00AB73A3">
        <w:t>transitioning</w:t>
      </w:r>
      <w:r w:rsidRPr="00AB73A3">
        <w:rPr>
          <w:spacing w:val="-3"/>
        </w:rPr>
        <w:t xml:space="preserve"> </w:t>
      </w:r>
      <w:r w:rsidRPr="00AB73A3">
        <w:t>party</w:t>
      </w:r>
      <w:r w:rsidRPr="00AB73A3">
        <w:rPr>
          <w:spacing w:val="-4"/>
        </w:rPr>
        <w:t xml:space="preserve"> </w:t>
      </w:r>
      <w:r w:rsidRPr="00AB73A3">
        <w:t>will</w:t>
      </w:r>
      <w:r w:rsidRPr="00AB73A3">
        <w:rPr>
          <w:spacing w:val="-2"/>
        </w:rPr>
        <w:t xml:space="preserve"> </w:t>
      </w:r>
      <w:r w:rsidRPr="00AB73A3">
        <w:t>provide</w:t>
      </w:r>
      <w:r w:rsidRPr="00AB73A3">
        <w:rPr>
          <w:spacing w:val="-3"/>
        </w:rPr>
        <w:t xml:space="preserve"> </w:t>
      </w:r>
      <w:r w:rsidRPr="00AB73A3">
        <w:t>a</w:t>
      </w:r>
      <w:r w:rsidRPr="00AB73A3">
        <w:rPr>
          <w:spacing w:val="-2"/>
        </w:rPr>
        <w:t xml:space="preserve"> </w:t>
      </w:r>
      <w:r w:rsidRPr="00AB73A3">
        <w:t>transition</w:t>
      </w:r>
      <w:r w:rsidRPr="00AB73A3">
        <w:rPr>
          <w:spacing w:val="-2"/>
        </w:rPr>
        <w:t xml:space="preserve"> </w:t>
      </w:r>
      <w:r w:rsidRPr="00AB73A3">
        <w:t>plan within</w:t>
      </w:r>
      <w:r w:rsidRPr="00AB73A3">
        <w:rPr>
          <w:spacing w:val="-4"/>
        </w:rPr>
        <w:t xml:space="preserve"> </w:t>
      </w:r>
      <w:r w:rsidRPr="00AB73A3">
        <w:t>seven</w:t>
      </w:r>
      <w:r w:rsidRPr="00AB73A3">
        <w:rPr>
          <w:spacing w:val="-4"/>
        </w:rPr>
        <w:t xml:space="preserve"> </w:t>
      </w:r>
      <w:r w:rsidRPr="00AB73A3">
        <w:t>(7)</w:t>
      </w:r>
      <w:r w:rsidRPr="00AB73A3">
        <w:rPr>
          <w:spacing w:val="-3"/>
        </w:rPr>
        <w:t xml:space="preserve"> </w:t>
      </w:r>
      <w:r w:rsidRPr="00AB73A3">
        <w:t>business</w:t>
      </w:r>
      <w:r w:rsidRPr="00AB73A3">
        <w:rPr>
          <w:spacing w:val="-3"/>
        </w:rPr>
        <w:t xml:space="preserve"> </w:t>
      </w:r>
      <w:r w:rsidRPr="00AB73A3">
        <w:t>days</w:t>
      </w:r>
      <w:r w:rsidRPr="00AB73A3">
        <w:rPr>
          <w:spacing w:val="-3"/>
        </w:rPr>
        <w:t xml:space="preserve"> </w:t>
      </w:r>
      <w:r w:rsidRPr="00AB73A3">
        <w:t>of</w:t>
      </w:r>
      <w:r w:rsidRPr="00AB73A3">
        <w:rPr>
          <w:spacing w:val="-2"/>
        </w:rPr>
        <w:t xml:space="preserve"> </w:t>
      </w:r>
      <w:r w:rsidRPr="00AB73A3">
        <w:t>communicating</w:t>
      </w:r>
      <w:r w:rsidRPr="00AB73A3">
        <w:rPr>
          <w:spacing w:val="-5"/>
        </w:rPr>
        <w:t xml:space="preserve"> </w:t>
      </w:r>
      <w:r w:rsidRPr="00AB73A3">
        <w:t>the</w:t>
      </w:r>
      <w:r w:rsidRPr="00AB73A3">
        <w:rPr>
          <w:spacing w:val="-5"/>
        </w:rPr>
        <w:t xml:space="preserve"> </w:t>
      </w:r>
      <w:r w:rsidRPr="00AB73A3">
        <w:t>transition.</w:t>
      </w:r>
      <w:r w:rsidRPr="00AB73A3">
        <w:rPr>
          <w:spacing w:val="40"/>
        </w:rPr>
        <w:t xml:space="preserve"> </w:t>
      </w:r>
      <w:r w:rsidRPr="00AB73A3">
        <w:t>Transitions</w:t>
      </w:r>
      <w:r w:rsidRPr="00AB73A3">
        <w:rPr>
          <w:spacing w:val="-2"/>
        </w:rPr>
        <w:t xml:space="preserve"> </w:t>
      </w:r>
      <w:r w:rsidRPr="00AB73A3">
        <w:t>will</w:t>
      </w:r>
      <w:r w:rsidRPr="00AB73A3">
        <w:rPr>
          <w:spacing w:val="-5"/>
        </w:rPr>
        <w:t xml:space="preserve"> </w:t>
      </w:r>
      <w:r w:rsidRPr="00AB73A3">
        <w:t>span</w:t>
      </w:r>
      <w:r w:rsidRPr="00AB73A3">
        <w:rPr>
          <w:spacing w:val="-5"/>
        </w:rPr>
        <w:t xml:space="preserve"> </w:t>
      </w:r>
      <w:r w:rsidRPr="00AB73A3">
        <w:t>a</w:t>
      </w:r>
      <w:r w:rsidRPr="00AB73A3">
        <w:rPr>
          <w:spacing w:val="-5"/>
        </w:rPr>
        <w:t xml:space="preserve"> </w:t>
      </w:r>
      <w:r w:rsidRPr="00AB73A3">
        <w:t xml:space="preserve">minimum of ten (10) business days and include both the incoming and outgoing resources to ensure consistency and reduce the impact </w:t>
      </w:r>
      <w:proofErr w:type="gramStart"/>
      <w:r w:rsidRPr="00AB73A3">
        <w:t>to</w:t>
      </w:r>
      <w:proofErr w:type="gramEnd"/>
      <w:r w:rsidRPr="00AB73A3">
        <w:t xml:space="preserve"> the project.</w:t>
      </w:r>
      <w:r w:rsidRPr="00AB73A3">
        <w:rPr>
          <w:spacing w:val="40"/>
        </w:rPr>
        <w:t xml:space="preserve"> </w:t>
      </w:r>
      <w:r w:rsidRPr="00AB73A3">
        <w:t>Parties have up to thirty (30) days from the time they are announced to backfill openings.</w:t>
      </w:r>
    </w:p>
    <w:p w14:paraId="6619B38D" w14:textId="77777777" w:rsidR="00F01DF9" w:rsidRPr="00AB73A3" w:rsidRDefault="00F01DF9" w:rsidP="00C429E0">
      <w:pPr>
        <w:pStyle w:val="BodyText"/>
        <w:ind w:left="0"/>
      </w:pPr>
    </w:p>
    <w:p w14:paraId="2EB5D075" w14:textId="77777777" w:rsidR="0036232D" w:rsidRPr="008101CB" w:rsidRDefault="0036232D" w:rsidP="00C429E0">
      <w:pPr>
        <w:pStyle w:val="BodyText"/>
        <w:ind w:left="1120" w:right="1084"/>
        <w:rPr>
          <w:u w:val="single"/>
        </w:rPr>
      </w:pPr>
      <w:r w:rsidRPr="008101CB">
        <w:rPr>
          <w:u w:val="single"/>
        </w:rPr>
        <w:t>Unplanned Transitions</w:t>
      </w:r>
    </w:p>
    <w:p w14:paraId="6619B38E" w14:textId="4A18A66F" w:rsidR="00F01DF9" w:rsidRPr="00AB73A3" w:rsidRDefault="00924F4D" w:rsidP="00C429E0">
      <w:pPr>
        <w:pStyle w:val="BodyText"/>
        <w:ind w:left="1120" w:right="1084"/>
      </w:pPr>
      <w:r w:rsidRPr="00AB73A3">
        <w:t>In the event of an unplanned transition, including but not limited to leaving the company, requested</w:t>
      </w:r>
      <w:r w:rsidRPr="00AB73A3">
        <w:rPr>
          <w:spacing w:val="-4"/>
        </w:rPr>
        <w:t xml:space="preserve"> </w:t>
      </w:r>
      <w:r w:rsidRPr="00AB73A3">
        <w:t>to</w:t>
      </w:r>
      <w:r w:rsidRPr="00AB73A3">
        <w:rPr>
          <w:spacing w:val="-2"/>
        </w:rPr>
        <w:t xml:space="preserve"> </w:t>
      </w:r>
      <w:r w:rsidRPr="00AB73A3">
        <w:t>be</w:t>
      </w:r>
      <w:r w:rsidRPr="00AB73A3">
        <w:rPr>
          <w:spacing w:val="-5"/>
        </w:rPr>
        <w:t xml:space="preserve"> </w:t>
      </w:r>
      <w:r w:rsidRPr="00AB73A3">
        <w:t>removed</w:t>
      </w:r>
      <w:r w:rsidRPr="00AB73A3">
        <w:rPr>
          <w:spacing w:val="-4"/>
        </w:rPr>
        <w:t xml:space="preserve"> </w:t>
      </w:r>
      <w:r w:rsidRPr="00AB73A3">
        <w:t>from the</w:t>
      </w:r>
      <w:r w:rsidRPr="00AB73A3">
        <w:rPr>
          <w:spacing w:val="-4"/>
        </w:rPr>
        <w:t xml:space="preserve"> </w:t>
      </w:r>
      <w:r w:rsidRPr="00AB73A3">
        <w:t>project,</w:t>
      </w:r>
      <w:r w:rsidRPr="00AB73A3">
        <w:rPr>
          <w:spacing w:val="-4"/>
        </w:rPr>
        <w:t xml:space="preserve"> </w:t>
      </w:r>
      <w:r w:rsidRPr="00AB73A3">
        <w:t>any</w:t>
      </w:r>
      <w:r w:rsidRPr="00AB73A3">
        <w:rPr>
          <w:spacing w:val="-7"/>
        </w:rPr>
        <w:t xml:space="preserve"> </w:t>
      </w:r>
      <w:r w:rsidRPr="00AB73A3">
        <w:t>situation</w:t>
      </w:r>
      <w:r w:rsidRPr="00AB73A3">
        <w:rPr>
          <w:spacing w:val="-4"/>
        </w:rPr>
        <w:t xml:space="preserve"> </w:t>
      </w:r>
      <w:r w:rsidRPr="00AB73A3">
        <w:t>resulting</w:t>
      </w:r>
      <w:r w:rsidRPr="00AB73A3">
        <w:rPr>
          <w:spacing w:val="-4"/>
        </w:rPr>
        <w:t xml:space="preserve"> </w:t>
      </w:r>
      <w:r w:rsidRPr="00AB73A3">
        <w:t>in</w:t>
      </w:r>
      <w:r w:rsidRPr="00AB73A3">
        <w:rPr>
          <w:spacing w:val="-4"/>
        </w:rPr>
        <w:t xml:space="preserve"> </w:t>
      </w:r>
      <w:r w:rsidRPr="00AB73A3">
        <w:t>the</w:t>
      </w:r>
      <w:r w:rsidRPr="00AB73A3">
        <w:rPr>
          <w:spacing w:val="-4"/>
        </w:rPr>
        <w:t xml:space="preserve"> </w:t>
      </w:r>
      <w:r w:rsidRPr="00AB73A3">
        <w:t>immediate</w:t>
      </w:r>
      <w:r w:rsidRPr="00AB73A3">
        <w:rPr>
          <w:spacing w:val="-2"/>
        </w:rPr>
        <w:t xml:space="preserve"> </w:t>
      </w:r>
      <w:r w:rsidRPr="00AB73A3">
        <w:t>or</w:t>
      </w:r>
      <w:r w:rsidRPr="00AB73A3">
        <w:rPr>
          <w:spacing w:val="-4"/>
        </w:rPr>
        <w:t xml:space="preserve"> </w:t>
      </w:r>
      <w:r w:rsidRPr="00AB73A3">
        <w:t>imminent dismissal, the party being impacted will notify the other party within three (3) business days.</w:t>
      </w:r>
    </w:p>
    <w:p w14:paraId="3F2A9D91" w14:textId="77777777" w:rsidR="00A34C18" w:rsidRDefault="00924F4D" w:rsidP="00C429E0">
      <w:pPr>
        <w:pStyle w:val="BodyText"/>
        <w:ind w:left="1120" w:right="1084"/>
        <w:rPr>
          <w:spacing w:val="40"/>
        </w:rPr>
      </w:pPr>
      <w:r w:rsidRPr="00AB73A3">
        <w:t>Communication regarding the transition will be carried out by the project managers or next highest level of personnel.</w:t>
      </w:r>
      <w:r w:rsidRPr="00AB73A3">
        <w:rPr>
          <w:spacing w:val="40"/>
        </w:rPr>
        <w:t xml:space="preserve"> </w:t>
      </w:r>
      <w:r w:rsidRPr="00AB73A3">
        <w:t>The transitioning party will provide a transition plan within seven (7) business</w:t>
      </w:r>
      <w:r w:rsidRPr="00AB73A3">
        <w:rPr>
          <w:spacing w:val="-5"/>
        </w:rPr>
        <w:t xml:space="preserve"> </w:t>
      </w:r>
      <w:r w:rsidRPr="00AB73A3">
        <w:t>days</w:t>
      </w:r>
      <w:r w:rsidRPr="00AB73A3">
        <w:rPr>
          <w:spacing w:val="-3"/>
        </w:rPr>
        <w:t xml:space="preserve"> </w:t>
      </w:r>
      <w:r w:rsidRPr="00AB73A3">
        <w:t>of</w:t>
      </w:r>
      <w:r w:rsidRPr="00AB73A3">
        <w:rPr>
          <w:spacing w:val="-4"/>
        </w:rPr>
        <w:t xml:space="preserve"> </w:t>
      </w:r>
      <w:r w:rsidRPr="00AB73A3">
        <w:t>communicating</w:t>
      </w:r>
      <w:r w:rsidRPr="00AB73A3">
        <w:rPr>
          <w:spacing w:val="-4"/>
        </w:rPr>
        <w:t xml:space="preserve"> </w:t>
      </w:r>
      <w:r w:rsidRPr="00AB73A3">
        <w:t>the</w:t>
      </w:r>
      <w:r w:rsidRPr="00AB73A3">
        <w:rPr>
          <w:spacing w:val="-4"/>
        </w:rPr>
        <w:t xml:space="preserve"> </w:t>
      </w:r>
      <w:r w:rsidRPr="00AB73A3">
        <w:t>transition.</w:t>
      </w:r>
    </w:p>
    <w:p w14:paraId="25DE99A2" w14:textId="77777777" w:rsidR="00A34C18" w:rsidRDefault="00A34C18" w:rsidP="00C429E0">
      <w:pPr>
        <w:pStyle w:val="BodyText"/>
        <w:ind w:left="1120" w:right="1084"/>
        <w:rPr>
          <w:spacing w:val="40"/>
        </w:rPr>
      </w:pPr>
    </w:p>
    <w:p w14:paraId="6619B38F" w14:textId="30B7DD9F" w:rsidR="00F01DF9" w:rsidRPr="00AB73A3" w:rsidRDefault="7C4C21B6" w:rsidP="00C429E0">
      <w:pPr>
        <w:pStyle w:val="BodyText"/>
        <w:ind w:left="1120" w:right="1084"/>
      </w:pPr>
      <w:r w:rsidRPr="00AB73A3">
        <w:t>Transitions</w:t>
      </w:r>
      <w:r w:rsidRPr="00AB73A3">
        <w:rPr>
          <w:spacing w:val="-3"/>
        </w:rPr>
        <w:t xml:space="preserve"> </w:t>
      </w:r>
      <w:r w:rsidRPr="00AB73A3" w:rsidDel="00737A6E">
        <w:t>will</w:t>
      </w:r>
      <w:r w:rsidRPr="00AB73A3" w:rsidDel="00737A6E">
        <w:rPr>
          <w:spacing w:val="-5"/>
        </w:rPr>
        <w:t xml:space="preserve"> </w:t>
      </w:r>
      <w:r w:rsidRPr="00AB73A3" w:rsidDel="00737A6E">
        <w:t>span</w:t>
      </w:r>
      <w:r w:rsidRPr="00AB73A3" w:rsidDel="00737A6E">
        <w:rPr>
          <w:spacing w:val="-4"/>
        </w:rPr>
        <w:t xml:space="preserve"> </w:t>
      </w:r>
      <w:r w:rsidRPr="00AB73A3" w:rsidDel="00737A6E">
        <w:t>the</w:t>
      </w:r>
      <w:r w:rsidRPr="00AB73A3" w:rsidDel="00737A6E">
        <w:rPr>
          <w:spacing w:val="-6"/>
        </w:rPr>
        <w:t xml:space="preserve"> </w:t>
      </w:r>
      <w:r w:rsidRPr="00AB73A3" w:rsidDel="00737A6E">
        <w:t>maximum</w:t>
      </w:r>
      <w:r w:rsidRPr="00AB73A3" w:rsidDel="00737A6E">
        <w:rPr>
          <w:spacing w:val="-1"/>
        </w:rPr>
        <w:t xml:space="preserve"> </w:t>
      </w:r>
      <w:r w:rsidRPr="00AB73A3" w:rsidDel="00737A6E">
        <w:t>time</w:t>
      </w:r>
      <w:r w:rsidRPr="00AB73A3" w:rsidDel="00737A6E">
        <w:rPr>
          <w:spacing w:val="-6"/>
        </w:rPr>
        <w:t xml:space="preserve"> </w:t>
      </w:r>
      <w:r w:rsidRPr="00AB73A3" w:rsidDel="00737A6E">
        <w:t xml:space="preserve">possible </w:t>
      </w:r>
      <w:r w:rsidRPr="00AB73A3">
        <w:t xml:space="preserve">and if </w:t>
      </w:r>
      <w:proofErr w:type="gramStart"/>
      <w:r w:rsidRPr="00AB73A3">
        <w:t>possible</w:t>
      </w:r>
      <w:proofErr w:type="gramEnd"/>
      <w:r w:rsidRPr="00AB73A3">
        <w:t xml:space="preserve"> include both the incoming and outgoing resources to ensure consistency and reduce the impact </w:t>
      </w:r>
      <w:proofErr w:type="gramStart"/>
      <w:r w:rsidRPr="00AB73A3">
        <w:t>to</w:t>
      </w:r>
      <w:proofErr w:type="gramEnd"/>
      <w:r w:rsidRPr="00AB73A3">
        <w:t xml:space="preserve"> the project.</w:t>
      </w:r>
      <w:r w:rsidRPr="00AB73A3">
        <w:rPr>
          <w:spacing w:val="40"/>
        </w:rPr>
        <w:t xml:space="preserve"> </w:t>
      </w:r>
      <w:r w:rsidRPr="00AB73A3">
        <w:t>Parties have up to thirty (30) days from the time they are announced to backfill openings.</w:t>
      </w:r>
    </w:p>
    <w:p w14:paraId="6619B390" w14:textId="77777777" w:rsidR="00F01DF9" w:rsidRPr="00AB73A3" w:rsidRDefault="00F01DF9" w:rsidP="00C429E0">
      <w:pPr>
        <w:pStyle w:val="BodyText"/>
        <w:ind w:left="0"/>
      </w:pPr>
    </w:p>
    <w:p w14:paraId="6619B391" w14:textId="23D0A8A7" w:rsidR="00F01DF9" w:rsidRPr="00AB73A3" w:rsidRDefault="00924F4D" w:rsidP="00C429E0">
      <w:pPr>
        <w:pStyle w:val="BodyText"/>
        <w:ind w:left="1120" w:right="982"/>
      </w:pPr>
      <w:r w:rsidRPr="00AB73A3">
        <w:t xml:space="preserve">Any time after the effective date of the Contract, </w:t>
      </w:r>
      <w:r w:rsidR="00EA7A94" w:rsidRPr="00AB73A3">
        <w:t>Contractor</w:t>
      </w:r>
      <w:r w:rsidRPr="00AB73A3">
        <w:t xml:space="preserve"> shall submit to the State any proposed new</w:t>
      </w:r>
      <w:r w:rsidRPr="00AB73A3">
        <w:rPr>
          <w:spacing w:val="-1"/>
        </w:rPr>
        <w:t xml:space="preserve"> </w:t>
      </w:r>
      <w:r w:rsidRPr="00AB73A3">
        <w:t>agreements with a Subcontractor that has not already</w:t>
      </w:r>
      <w:r w:rsidRPr="00AB73A3">
        <w:rPr>
          <w:spacing w:val="-2"/>
        </w:rPr>
        <w:t xml:space="preserve"> </w:t>
      </w:r>
      <w:r w:rsidRPr="00AB73A3">
        <w:t>been identified to the State during the response</w:t>
      </w:r>
      <w:r w:rsidRPr="00AB73A3">
        <w:rPr>
          <w:spacing w:val="-5"/>
        </w:rPr>
        <w:t xml:space="preserve"> </w:t>
      </w:r>
      <w:r w:rsidRPr="00AB73A3">
        <w:t>period,</w:t>
      </w:r>
      <w:r w:rsidRPr="00AB73A3">
        <w:rPr>
          <w:spacing w:val="-3"/>
        </w:rPr>
        <w:t xml:space="preserve"> </w:t>
      </w:r>
      <w:r w:rsidRPr="00AB73A3">
        <w:t>within</w:t>
      </w:r>
      <w:r w:rsidRPr="00AB73A3">
        <w:rPr>
          <w:spacing w:val="-5"/>
        </w:rPr>
        <w:t xml:space="preserve"> </w:t>
      </w:r>
      <w:r w:rsidR="005F0B41" w:rsidRPr="00AB73A3">
        <w:t>Contractor’s</w:t>
      </w:r>
      <w:r w:rsidRPr="00AB73A3">
        <w:rPr>
          <w:spacing w:val="-4"/>
        </w:rPr>
        <w:t xml:space="preserve"> </w:t>
      </w:r>
      <w:r w:rsidRPr="00AB73A3">
        <w:t>Technical</w:t>
      </w:r>
      <w:r w:rsidRPr="00AB73A3">
        <w:rPr>
          <w:spacing w:val="-4"/>
        </w:rPr>
        <w:t xml:space="preserve"> </w:t>
      </w:r>
      <w:r w:rsidRPr="00AB73A3">
        <w:t>Proposal,</w:t>
      </w:r>
      <w:r w:rsidRPr="00AB73A3">
        <w:rPr>
          <w:spacing w:val="-3"/>
        </w:rPr>
        <w:t xml:space="preserve"> </w:t>
      </w:r>
      <w:r w:rsidRPr="00AB73A3">
        <w:t>or</w:t>
      </w:r>
      <w:r w:rsidRPr="00AB73A3">
        <w:rPr>
          <w:spacing w:val="-5"/>
        </w:rPr>
        <w:t xml:space="preserve"> </w:t>
      </w:r>
      <w:r w:rsidRPr="00AB73A3">
        <w:t>during</w:t>
      </w:r>
      <w:r w:rsidRPr="00AB73A3">
        <w:rPr>
          <w:spacing w:val="-6"/>
        </w:rPr>
        <w:t xml:space="preserve"> </w:t>
      </w:r>
      <w:r w:rsidRPr="00AB73A3">
        <w:t>Contract</w:t>
      </w:r>
      <w:r w:rsidRPr="00AB73A3">
        <w:rPr>
          <w:spacing w:val="-3"/>
        </w:rPr>
        <w:t xml:space="preserve"> </w:t>
      </w:r>
      <w:r w:rsidRPr="00AB73A3">
        <w:t>negotiations,</w:t>
      </w:r>
      <w:r w:rsidRPr="00AB73A3">
        <w:rPr>
          <w:spacing w:val="-3"/>
        </w:rPr>
        <w:t xml:space="preserve"> </w:t>
      </w:r>
      <w:r w:rsidRPr="00AB73A3">
        <w:t>within</w:t>
      </w:r>
      <w:r w:rsidRPr="00AB73A3">
        <w:rPr>
          <w:spacing w:val="-3"/>
        </w:rPr>
        <w:t xml:space="preserve"> </w:t>
      </w:r>
      <w:r w:rsidRPr="00AB73A3">
        <w:t>at least thirty (30) days of the effective date of the Contract.</w:t>
      </w:r>
      <w:r w:rsidRPr="00AB73A3">
        <w:rPr>
          <w:spacing w:val="40"/>
        </w:rPr>
        <w:t xml:space="preserve"> </w:t>
      </w:r>
      <w:r w:rsidR="006464E6" w:rsidRPr="00AB73A3">
        <w:t>Contractor</w:t>
      </w:r>
      <w:r w:rsidRPr="00AB73A3">
        <w:t xml:space="preserve"> must identify all known subcontractors at the time of submitting its Proposal.</w:t>
      </w:r>
    </w:p>
    <w:p w14:paraId="6619B392" w14:textId="77777777" w:rsidR="00F01DF9" w:rsidRPr="00AB73A3" w:rsidRDefault="00F01DF9" w:rsidP="00C429E0">
      <w:pPr>
        <w:pStyle w:val="BodyText"/>
        <w:ind w:left="0"/>
      </w:pPr>
    </w:p>
    <w:p w14:paraId="63F0BD1A" w14:textId="13B19191" w:rsidR="008725CE" w:rsidRPr="00AB73A3" w:rsidRDefault="00924F4D" w:rsidP="00C429E0">
      <w:pPr>
        <w:pStyle w:val="BodyText"/>
        <w:ind w:left="1120" w:right="1084"/>
      </w:pPr>
      <w:r w:rsidRPr="00AB73A3">
        <w:t>The</w:t>
      </w:r>
      <w:r w:rsidRPr="00AB73A3">
        <w:rPr>
          <w:spacing w:val="-3"/>
        </w:rPr>
        <w:t xml:space="preserve"> </w:t>
      </w:r>
      <w:r w:rsidRPr="00AB73A3">
        <w:t>State shall</w:t>
      </w:r>
      <w:r w:rsidRPr="00AB73A3">
        <w:rPr>
          <w:spacing w:val="-3"/>
        </w:rPr>
        <w:t xml:space="preserve"> </w:t>
      </w:r>
      <w:r w:rsidRPr="00AB73A3">
        <w:t>reserve</w:t>
      </w:r>
      <w:r w:rsidRPr="00AB73A3">
        <w:rPr>
          <w:spacing w:val="-2"/>
        </w:rPr>
        <w:t xml:space="preserve"> </w:t>
      </w:r>
      <w:r w:rsidRPr="00AB73A3">
        <w:t>the</w:t>
      </w:r>
      <w:r w:rsidRPr="00AB73A3">
        <w:rPr>
          <w:spacing w:val="-1"/>
        </w:rPr>
        <w:t xml:space="preserve"> </w:t>
      </w:r>
      <w:r w:rsidRPr="00AB73A3">
        <w:t>right</w:t>
      </w:r>
      <w:r w:rsidRPr="00AB73A3">
        <w:rPr>
          <w:spacing w:val="-2"/>
        </w:rPr>
        <w:t xml:space="preserve"> </w:t>
      </w:r>
      <w:r w:rsidRPr="00AB73A3">
        <w:t>to</w:t>
      </w:r>
      <w:r w:rsidRPr="00AB73A3">
        <w:rPr>
          <w:spacing w:val="-2"/>
        </w:rPr>
        <w:t xml:space="preserve"> </w:t>
      </w:r>
      <w:r w:rsidRPr="00AB73A3">
        <w:t>approve or</w:t>
      </w:r>
      <w:r w:rsidRPr="00AB73A3">
        <w:rPr>
          <w:spacing w:val="-2"/>
        </w:rPr>
        <w:t xml:space="preserve"> </w:t>
      </w:r>
      <w:r w:rsidRPr="00AB73A3">
        <w:t>deny</w:t>
      </w:r>
      <w:r w:rsidRPr="00AB73A3">
        <w:rPr>
          <w:spacing w:val="-3"/>
        </w:rPr>
        <w:t xml:space="preserve"> </w:t>
      </w:r>
      <w:r w:rsidR="006464E6" w:rsidRPr="00AB73A3">
        <w:t>Contractor</w:t>
      </w:r>
      <w:r w:rsidRPr="00AB73A3">
        <w:rPr>
          <w:spacing w:val="-1"/>
        </w:rPr>
        <w:t xml:space="preserve"> </w:t>
      </w:r>
      <w:r w:rsidRPr="00AB73A3">
        <w:t>request</w:t>
      </w:r>
      <w:r w:rsidRPr="00AB73A3">
        <w:rPr>
          <w:spacing w:val="-2"/>
        </w:rPr>
        <w:t xml:space="preserve"> </w:t>
      </w:r>
      <w:r w:rsidRPr="00AB73A3">
        <w:t>for</w:t>
      </w:r>
      <w:r w:rsidRPr="00AB73A3">
        <w:rPr>
          <w:spacing w:val="-2"/>
        </w:rPr>
        <w:t xml:space="preserve"> </w:t>
      </w:r>
      <w:r w:rsidRPr="00AB73A3">
        <w:t>an</w:t>
      </w:r>
      <w:r w:rsidRPr="00AB73A3">
        <w:rPr>
          <w:spacing w:val="-2"/>
        </w:rPr>
        <w:t xml:space="preserve"> </w:t>
      </w:r>
      <w:r w:rsidRPr="00AB73A3">
        <w:t>additional</w:t>
      </w:r>
      <w:r w:rsidRPr="00AB73A3">
        <w:rPr>
          <w:spacing w:val="-3"/>
        </w:rPr>
        <w:t xml:space="preserve"> </w:t>
      </w:r>
      <w:r w:rsidRPr="00AB73A3">
        <w:t>agreement with</w:t>
      </w:r>
      <w:r w:rsidRPr="00AB73A3">
        <w:rPr>
          <w:spacing w:val="-3"/>
        </w:rPr>
        <w:t xml:space="preserve"> </w:t>
      </w:r>
      <w:r w:rsidRPr="00AB73A3">
        <w:t>any</w:t>
      </w:r>
      <w:r w:rsidRPr="00AB73A3">
        <w:rPr>
          <w:spacing w:val="-7"/>
        </w:rPr>
        <w:t xml:space="preserve"> </w:t>
      </w:r>
      <w:r w:rsidRPr="00AB73A3">
        <w:t>Subcontractor</w:t>
      </w:r>
      <w:r w:rsidRPr="00AB73A3">
        <w:rPr>
          <w:spacing w:val="-4"/>
        </w:rPr>
        <w:t xml:space="preserve"> </w:t>
      </w:r>
      <w:r w:rsidRPr="00AB73A3">
        <w:t>not</w:t>
      </w:r>
      <w:r w:rsidRPr="00AB73A3">
        <w:rPr>
          <w:spacing w:val="-3"/>
        </w:rPr>
        <w:t xml:space="preserve"> </w:t>
      </w:r>
      <w:r w:rsidRPr="00AB73A3">
        <w:t>previously</w:t>
      </w:r>
      <w:r w:rsidRPr="00AB73A3">
        <w:rPr>
          <w:spacing w:val="-5"/>
        </w:rPr>
        <w:t xml:space="preserve"> </w:t>
      </w:r>
      <w:r w:rsidRPr="00AB73A3">
        <w:t>disclosed</w:t>
      </w:r>
      <w:r w:rsidRPr="00AB73A3">
        <w:rPr>
          <w:spacing w:val="-4"/>
        </w:rPr>
        <w:t xml:space="preserve"> </w:t>
      </w:r>
      <w:r w:rsidRPr="00AB73A3">
        <w:t>to</w:t>
      </w:r>
      <w:r w:rsidRPr="00AB73A3">
        <w:rPr>
          <w:spacing w:val="-3"/>
        </w:rPr>
        <w:t xml:space="preserve"> </w:t>
      </w:r>
      <w:r w:rsidRPr="00AB73A3">
        <w:t>the</w:t>
      </w:r>
      <w:r w:rsidRPr="00AB73A3">
        <w:rPr>
          <w:spacing w:val="-1"/>
        </w:rPr>
        <w:t xml:space="preserve"> </w:t>
      </w:r>
      <w:r w:rsidRPr="00AB73A3">
        <w:t>State.</w:t>
      </w:r>
      <w:r w:rsidRPr="00AB73A3">
        <w:rPr>
          <w:spacing w:val="-4"/>
        </w:rPr>
        <w:t xml:space="preserve"> </w:t>
      </w:r>
      <w:r w:rsidR="006464E6" w:rsidRPr="00AB73A3">
        <w:t>Contractor’s</w:t>
      </w:r>
      <w:r w:rsidRPr="00AB73A3">
        <w:rPr>
          <w:spacing w:val="-3"/>
        </w:rPr>
        <w:t xml:space="preserve"> </w:t>
      </w:r>
      <w:r w:rsidRPr="00AB73A3">
        <w:t>request</w:t>
      </w:r>
      <w:r w:rsidRPr="00AB73A3">
        <w:rPr>
          <w:spacing w:val="-4"/>
        </w:rPr>
        <w:t xml:space="preserve"> </w:t>
      </w:r>
      <w:r w:rsidRPr="00AB73A3">
        <w:t>for</w:t>
      </w:r>
      <w:r w:rsidRPr="00AB73A3">
        <w:rPr>
          <w:spacing w:val="-2"/>
        </w:rPr>
        <w:t xml:space="preserve"> </w:t>
      </w:r>
      <w:r w:rsidRPr="00AB73A3">
        <w:t>any</w:t>
      </w:r>
      <w:r w:rsidRPr="00AB73A3">
        <w:rPr>
          <w:spacing w:val="-5"/>
        </w:rPr>
        <w:t xml:space="preserve"> </w:t>
      </w:r>
      <w:r w:rsidRPr="00AB73A3">
        <w:t>additional Subcontractor agreement shall be made to State within fifteen (15) days or immediately upon knowledge of the possible addition of any subcontractor agreement.</w:t>
      </w:r>
    </w:p>
    <w:p w14:paraId="6E72F777" w14:textId="77777777" w:rsidR="00C429E0" w:rsidRDefault="00C429E0" w:rsidP="00C429E0">
      <w:pPr>
        <w:pStyle w:val="Heading4"/>
        <w:ind w:left="1120"/>
        <w:rPr>
          <w:spacing w:val="-2"/>
        </w:rPr>
      </w:pPr>
    </w:p>
    <w:p w14:paraId="095981E7" w14:textId="77777777" w:rsidR="00DC42FE" w:rsidRDefault="00DC42FE" w:rsidP="00C429E0">
      <w:pPr>
        <w:pStyle w:val="Heading4"/>
        <w:ind w:left="1120"/>
        <w:rPr>
          <w:spacing w:val="-2"/>
        </w:rPr>
      </w:pPr>
    </w:p>
    <w:p w14:paraId="7D60A0FC" w14:textId="77777777" w:rsidR="001E28F5" w:rsidRPr="00CE20D6" w:rsidRDefault="001E28F5" w:rsidP="001E28F5">
      <w:pPr>
        <w:pStyle w:val="BodyText"/>
        <w:ind w:left="1120" w:right="1084"/>
        <w:rPr>
          <w:b/>
          <w:bCs/>
        </w:rPr>
      </w:pPr>
      <w:r w:rsidRPr="00CE20D6">
        <w:rPr>
          <w:b/>
          <w:bCs/>
        </w:rPr>
        <w:t>Infrastructure Considerations</w:t>
      </w:r>
    </w:p>
    <w:p w14:paraId="7F0CD882" w14:textId="77777777" w:rsidR="001E28F5" w:rsidRDefault="001E28F5" w:rsidP="001E28F5">
      <w:pPr>
        <w:pStyle w:val="BodyText"/>
        <w:ind w:left="1120" w:right="1084"/>
      </w:pPr>
    </w:p>
    <w:p w14:paraId="2ADAE1E6" w14:textId="77777777" w:rsidR="001E28F5" w:rsidRPr="004B614D" w:rsidRDefault="001E28F5" w:rsidP="001E28F5">
      <w:pPr>
        <w:pStyle w:val="BodyText"/>
        <w:ind w:left="1120" w:right="1084"/>
      </w:pPr>
      <w:r w:rsidRPr="004B614D">
        <w:t>The following information is provided in this RFI to aid respondents regarding the information sought by the State:</w:t>
      </w:r>
    </w:p>
    <w:p w14:paraId="2A18F2F9" w14:textId="77777777" w:rsidR="001E28F5" w:rsidRPr="004B614D" w:rsidRDefault="001E28F5" w:rsidP="001E28F5">
      <w:pPr>
        <w:pStyle w:val="BodyText"/>
        <w:ind w:left="1120" w:right="1084"/>
      </w:pPr>
    </w:p>
    <w:p w14:paraId="1A2DF9B3" w14:textId="77777777" w:rsidR="001E28F5" w:rsidRPr="004B614D" w:rsidRDefault="001E28F5" w:rsidP="001E28F5">
      <w:pPr>
        <w:pStyle w:val="BodyText"/>
        <w:ind w:left="1120" w:right="1084"/>
      </w:pPr>
      <w:r w:rsidRPr="004B614D">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70D10730" w14:textId="77777777" w:rsidR="001E28F5" w:rsidRPr="004B614D" w:rsidRDefault="001E28F5" w:rsidP="001E28F5">
      <w:pPr>
        <w:pStyle w:val="BodyText"/>
        <w:ind w:left="1120" w:right="1084"/>
      </w:pPr>
    </w:p>
    <w:p w14:paraId="1E0DC15D" w14:textId="77777777" w:rsidR="001E28F5" w:rsidRPr="004B614D" w:rsidRDefault="001E28F5" w:rsidP="001E28F5">
      <w:pPr>
        <w:pStyle w:val="BodyText"/>
        <w:ind w:left="1120" w:right="1084"/>
      </w:pPr>
      <w:r w:rsidRPr="004B614D">
        <w:t xml:space="preserve">Please note that any proposed cloud-based service offerings submitted in any subsequent RFP’s will need to comply at the time of solution implementation with the Risk and Assurance Management Program (RAMP) policy that is currently being developed in order to comply with a recent executive order that was handed down by Governor Mike Braun, </w:t>
      </w:r>
      <w:hyperlink r:id="rId10">
        <w:r w:rsidRPr="004B614D">
          <w:rPr>
            <w:rStyle w:val="Hyperlink"/>
          </w:rPr>
          <w:t>EO 25-19</w:t>
        </w:r>
      </w:hyperlink>
      <w:r w:rsidRPr="004B614D">
        <w:t xml:space="preserve">. The new policy will be based on commonly accepted industry practices and standards like NIST 800-53 Revision 5 and is expected to have tiered levels of security requirements which will depend on the type of data involved, its sensitivity, and how the solution interfaces with State resources. The program and subsequent continuous monitoring requirements outlined in the policy are expected to align closely with </w:t>
      </w:r>
      <w:proofErr w:type="spellStart"/>
      <w:r w:rsidRPr="004B614D">
        <w:t>StateRAMP</w:t>
      </w:r>
      <w:proofErr w:type="spellEnd"/>
      <w:r w:rsidRPr="004B614D">
        <w:t xml:space="preserve"> dba </w:t>
      </w:r>
      <w:proofErr w:type="spellStart"/>
      <w:r w:rsidRPr="004B614D">
        <w:t>GovRAMP</w:t>
      </w:r>
      <w:proofErr w:type="spellEnd"/>
      <w:r w:rsidRPr="004B614D">
        <w:t xml:space="preserve"> best practice and is expected to be finalized and implemented by July 1, 2025. Prospective vendors should keep all the foregoing in mind as they </w:t>
      </w:r>
      <w:r w:rsidRPr="004B614D">
        <w:lastRenderedPageBreak/>
        <w:t xml:space="preserve">prepare their response to this RFI and be confident that any proposals they ultimately choose to submit are flexible enough to accommodate commonly accepted industry practices and standards in the </w:t>
      </w:r>
      <w:proofErr w:type="gramStart"/>
      <w:r w:rsidRPr="004B614D">
        <w:t>typical state</w:t>
      </w:r>
      <w:proofErr w:type="gramEnd"/>
      <w:r w:rsidRPr="004B614D">
        <w:t xml:space="preserve"> government-required RAMP.</w:t>
      </w:r>
    </w:p>
    <w:p w14:paraId="10BFC941" w14:textId="77777777" w:rsidR="001E28F5" w:rsidRDefault="001E28F5" w:rsidP="001E28F5">
      <w:pPr>
        <w:pStyle w:val="BodyText"/>
        <w:ind w:left="1120" w:right="1084"/>
      </w:pPr>
    </w:p>
    <w:p w14:paraId="28988C7F" w14:textId="77777777" w:rsidR="001E28F5" w:rsidRDefault="001E28F5" w:rsidP="001E28F5">
      <w:pPr>
        <w:pStyle w:val="BodyText"/>
        <w:ind w:left="1440" w:right="1084"/>
        <w:rPr>
          <w:b/>
          <w:bCs/>
        </w:rPr>
      </w:pPr>
      <w:r w:rsidRPr="00CE20D6">
        <w:rPr>
          <w:b/>
          <w:bCs/>
        </w:rPr>
        <w:t>Infrastructure Solution Categories</w:t>
      </w:r>
    </w:p>
    <w:p w14:paraId="7F529B5B" w14:textId="77777777" w:rsidR="001E28F5" w:rsidRDefault="001E28F5" w:rsidP="001E28F5">
      <w:pPr>
        <w:pStyle w:val="BodyText"/>
        <w:ind w:left="1440" w:right="1084"/>
      </w:pPr>
      <w:r w:rsidRPr="00AD3894">
        <w:t>If solution hosting is within scope, respondents must propose one of the following hosting solutions:</w:t>
      </w:r>
    </w:p>
    <w:p w14:paraId="1F1EED3E" w14:textId="77777777" w:rsidR="001E28F5" w:rsidRPr="00AD3894" w:rsidRDefault="001E28F5" w:rsidP="001E28F5">
      <w:pPr>
        <w:pStyle w:val="BodyText"/>
        <w:ind w:left="1440" w:right="1084"/>
      </w:pPr>
    </w:p>
    <w:p w14:paraId="00802EAE" w14:textId="77777777" w:rsidR="001E28F5" w:rsidRPr="00D40A4A" w:rsidRDefault="001E28F5" w:rsidP="001E28F5">
      <w:pPr>
        <w:pStyle w:val="BodyText"/>
        <w:numPr>
          <w:ilvl w:val="0"/>
          <w:numId w:val="3"/>
        </w:numPr>
        <w:ind w:left="1800" w:right="1084"/>
      </w:pPr>
      <w:r w:rsidRPr="00D40A4A">
        <w:rPr>
          <w:b/>
          <w:bCs/>
          <w:u w:val="single"/>
        </w:rPr>
        <w:t>State-Owned Cloud Tenant (Preferred Cloud Solution)</w:t>
      </w:r>
    </w:p>
    <w:p w14:paraId="508B83CE" w14:textId="77777777" w:rsidR="001E28F5" w:rsidRPr="00D40A4A" w:rsidRDefault="001E28F5" w:rsidP="001E28F5">
      <w:pPr>
        <w:pStyle w:val="BodyText"/>
        <w:ind w:left="1440" w:right="1084"/>
      </w:pPr>
      <w:r w:rsidRPr="00D40A4A">
        <w:rPr>
          <w:b/>
          <w:bCs/>
        </w:rPr>
        <w:t xml:space="preserve">Definition: </w:t>
      </w:r>
      <w:r w:rsidRPr="00D40A4A">
        <w:t>A vendor hosted solution deployed within a cloud environment owned and managed by the State. This environment is provisioned in either Microsoft Azure or Amazon Web Services (AWS) under the State’s enterprise agreements. The Indiana Office of Technology will set up a cloud tenant that the vendor will use to support all aspects of the solution with oversight and minimal support from the Indiana Office of Technology. </w:t>
      </w:r>
    </w:p>
    <w:p w14:paraId="134C5154" w14:textId="77777777" w:rsidR="001E28F5" w:rsidRPr="00D40A4A" w:rsidRDefault="001E28F5" w:rsidP="001E28F5">
      <w:pPr>
        <w:pStyle w:val="BodyText"/>
        <w:ind w:left="1440" w:right="1084"/>
      </w:pPr>
    </w:p>
    <w:p w14:paraId="71D8BA23" w14:textId="77777777" w:rsidR="001E28F5" w:rsidRPr="00D40A4A" w:rsidRDefault="001E28F5" w:rsidP="001E28F5">
      <w:pPr>
        <w:pStyle w:val="BodyText"/>
        <w:ind w:left="1440" w:right="1084"/>
        <w:rPr>
          <w:b/>
          <w:bCs/>
        </w:rPr>
      </w:pPr>
      <w:r w:rsidRPr="00D40A4A">
        <w:rPr>
          <w:b/>
          <w:bCs/>
        </w:rPr>
        <w:t>Minimum Requirements</w:t>
      </w:r>
    </w:p>
    <w:p w14:paraId="2269BA84" w14:textId="77777777" w:rsidR="001E28F5" w:rsidRPr="00D40A4A" w:rsidRDefault="001E28F5" w:rsidP="001E28F5">
      <w:pPr>
        <w:pStyle w:val="BodyText"/>
        <w:numPr>
          <w:ilvl w:val="0"/>
          <w:numId w:val="4"/>
        </w:numPr>
        <w:ind w:left="1800" w:right="1084"/>
        <w:rPr>
          <w:b/>
          <w:bCs/>
        </w:rPr>
      </w:pPr>
      <w:r w:rsidRPr="00D40A4A">
        <w:rPr>
          <w:b/>
          <w:bCs/>
        </w:rPr>
        <w:t>Tenant Ownership and Access:</w:t>
      </w:r>
    </w:p>
    <w:p w14:paraId="4D251FB6" w14:textId="77777777" w:rsidR="001E28F5" w:rsidRPr="00D40A4A" w:rsidRDefault="001E28F5" w:rsidP="001E28F5">
      <w:pPr>
        <w:pStyle w:val="BodyText"/>
        <w:numPr>
          <w:ilvl w:val="1"/>
          <w:numId w:val="4"/>
        </w:numPr>
        <w:ind w:left="2520" w:right="1084"/>
        <w:rPr>
          <w:u w:val="single"/>
        </w:rPr>
      </w:pPr>
      <w:r w:rsidRPr="00D40A4A">
        <w:t>The State retains full ownership and administrative control over the tenant.</w:t>
      </w:r>
    </w:p>
    <w:p w14:paraId="243E6714" w14:textId="77777777" w:rsidR="001E28F5" w:rsidRPr="00D40A4A" w:rsidRDefault="001E28F5" w:rsidP="001E28F5">
      <w:pPr>
        <w:pStyle w:val="BodyText"/>
        <w:numPr>
          <w:ilvl w:val="1"/>
          <w:numId w:val="4"/>
        </w:numPr>
        <w:ind w:left="2520" w:right="1084"/>
      </w:pPr>
      <w:r w:rsidRPr="00D40A4A">
        <w:t>The vendor shall be granted access only to the resources necessary for the deployment, configuration, and maintenance of the solution, as explicitly authorized by the State.</w:t>
      </w:r>
    </w:p>
    <w:p w14:paraId="09053B91" w14:textId="77777777" w:rsidR="001E28F5" w:rsidRPr="00D40A4A" w:rsidRDefault="001E28F5" w:rsidP="001E28F5">
      <w:pPr>
        <w:pStyle w:val="BodyText"/>
        <w:numPr>
          <w:ilvl w:val="1"/>
          <w:numId w:val="4"/>
        </w:numPr>
        <w:ind w:left="2520" w:right="1084"/>
      </w:pPr>
      <w:r w:rsidRPr="00D40A4A">
        <w:t>The State owns the financial consumption charges within the State-Owned cloud tenant.</w:t>
      </w:r>
    </w:p>
    <w:p w14:paraId="28CAE03A" w14:textId="77777777" w:rsidR="001E28F5" w:rsidRPr="00D40A4A" w:rsidRDefault="001E28F5" w:rsidP="001E28F5">
      <w:pPr>
        <w:pStyle w:val="BodyText"/>
        <w:numPr>
          <w:ilvl w:val="0"/>
          <w:numId w:val="4"/>
        </w:numPr>
        <w:ind w:left="1800" w:right="1084"/>
        <w:rPr>
          <w:b/>
          <w:bCs/>
        </w:rPr>
      </w:pPr>
      <w:r w:rsidRPr="00D40A4A">
        <w:rPr>
          <w:b/>
          <w:bCs/>
        </w:rPr>
        <w:t>Data Residency and Compliance:</w:t>
      </w:r>
    </w:p>
    <w:p w14:paraId="0A08CD8B" w14:textId="77777777" w:rsidR="001E28F5" w:rsidRPr="00D40A4A" w:rsidRDefault="001E28F5" w:rsidP="001E28F5">
      <w:pPr>
        <w:pStyle w:val="BodyText"/>
        <w:numPr>
          <w:ilvl w:val="1"/>
          <w:numId w:val="4"/>
        </w:numPr>
        <w:ind w:left="2520" w:right="1084"/>
      </w:pPr>
      <w:r w:rsidRPr="00D40A4A">
        <w:t>All data associated with the solution must reside within the State-owned tenant.</w:t>
      </w:r>
    </w:p>
    <w:p w14:paraId="0EC1F104" w14:textId="77777777" w:rsidR="001E28F5" w:rsidRPr="00D40A4A" w:rsidRDefault="001E28F5" w:rsidP="001E28F5">
      <w:pPr>
        <w:pStyle w:val="BodyText"/>
        <w:numPr>
          <w:ilvl w:val="1"/>
          <w:numId w:val="4"/>
        </w:numPr>
        <w:ind w:left="2520" w:right="1084"/>
      </w:pPr>
      <w:r w:rsidRPr="00D40A4A">
        <w:t>The vendor must ensure compliance with all applicable State and federal regulations, including but not limited to data security, privacy, and sovereignty requirements.</w:t>
      </w:r>
    </w:p>
    <w:p w14:paraId="4147DDAD" w14:textId="77777777" w:rsidR="001E28F5" w:rsidRPr="00D40A4A" w:rsidRDefault="001E28F5" w:rsidP="001E28F5">
      <w:pPr>
        <w:pStyle w:val="BodyText"/>
        <w:numPr>
          <w:ilvl w:val="0"/>
          <w:numId w:val="4"/>
        </w:numPr>
        <w:ind w:left="1800" w:right="1084"/>
        <w:rPr>
          <w:b/>
          <w:bCs/>
        </w:rPr>
      </w:pPr>
      <w:r w:rsidRPr="00D40A4A">
        <w:rPr>
          <w:b/>
          <w:bCs/>
        </w:rPr>
        <w:t>Deployment and Management:</w:t>
      </w:r>
    </w:p>
    <w:p w14:paraId="7D100AAA" w14:textId="77777777" w:rsidR="001E28F5" w:rsidRPr="00D40A4A" w:rsidRDefault="001E28F5" w:rsidP="001E28F5">
      <w:pPr>
        <w:pStyle w:val="BodyText"/>
        <w:numPr>
          <w:ilvl w:val="1"/>
          <w:numId w:val="4"/>
        </w:numPr>
        <w:ind w:left="2520" w:right="1084"/>
      </w:pPr>
      <w:r w:rsidRPr="00D40A4A">
        <w:t>The vendor is expected to install, update, and manage the application and other unique aspects of the solution during the project to meet the requirements and as part of Day 2 support / Maintenance and Operations.</w:t>
      </w:r>
    </w:p>
    <w:p w14:paraId="6B760D46" w14:textId="77777777" w:rsidR="001E28F5" w:rsidRPr="00D40A4A" w:rsidRDefault="001E28F5" w:rsidP="001E28F5">
      <w:pPr>
        <w:pStyle w:val="BodyText"/>
        <w:numPr>
          <w:ilvl w:val="1"/>
          <w:numId w:val="4"/>
        </w:numPr>
        <w:ind w:left="2520" w:right="1084"/>
      </w:pPr>
      <w:r w:rsidRPr="00D40A4A">
        <w:t>The vendor must utilize state approved tenant specific native tools and services for monitoring, backup, and disaster recovery, as specified by the State.</w:t>
      </w:r>
    </w:p>
    <w:p w14:paraId="2AE81777" w14:textId="77777777" w:rsidR="001E28F5" w:rsidRPr="00D40A4A" w:rsidRDefault="001E28F5" w:rsidP="001E28F5">
      <w:pPr>
        <w:pStyle w:val="BodyText"/>
        <w:numPr>
          <w:ilvl w:val="0"/>
          <w:numId w:val="4"/>
        </w:numPr>
        <w:ind w:left="1800" w:right="1084"/>
        <w:rPr>
          <w:b/>
          <w:bCs/>
        </w:rPr>
      </w:pPr>
      <w:r w:rsidRPr="00D40A4A">
        <w:rPr>
          <w:b/>
          <w:bCs/>
        </w:rPr>
        <w:t>Security and Access Controls:</w:t>
      </w:r>
    </w:p>
    <w:p w14:paraId="24D8EC66" w14:textId="77777777" w:rsidR="001E28F5" w:rsidRPr="00D40A4A" w:rsidRDefault="001E28F5" w:rsidP="001E28F5">
      <w:pPr>
        <w:pStyle w:val="BodyText"/>
        <w:numPr>
          <w:ilvl w:val="1"/>
          <w:numId w:val="4"/>
        </w:numPr>
        <w:ind w:left="2520" w:right="1084"/>
        <w:rPr>
          <w:u w:val="single"/>
        </w:rPr>
      </w:pPr>
      <w:r w:rsidRPr="00D40A4A">
        <w:t xml:space="preserve">The vendor shall implement robust security measures, including role-based access control, encryption, and multi-factor authentication, in alignment with </w:t>
      </w:r>
      <w:hyperlink r:id="rId11" w:history="1">
        <w:r w:rsidRPr="00D40A4A">
          <w:rPr>
            <w:rStyle w:val="Hyperlink"/>
          </w:rPr>
          <w:t>Information Security Framework</w:t>
        </w:r>
      </w:hyperlink>
      <w:r w:rsidRPr="00D40A4A">
        <w:t xml:space="preserve"> (</w:t>
      </w:r>
      <w:hyperlink r:id="rId12" w:history="1">
        <w:r w:rsidRPr="00D40A4A">
          <w:rPr>
            <w:rStyle w:val="Hyperlink"/>
          </w:rPr>
          <w:t>https://www.in.gov/iot/iot-vendor-engagement/</w:t>
        </w:r>
      </w:hyperlink>
      <w:r w:rsidRPr="00D40A4A">
        <w:t>).</w:t>
      </w:r>
    </w:p>
    <w:p w14:paraId="30F1D96D" w14:textId="77777777" w:rsidR="001E28F5" w:rsidRPr="00D40A4A" w:rsidRDefault="001E28F5" w:rsidP="001E28F5">
      <w:pPr>
        <w:pStyle w:val="BodyText"/>
        <w:numPr>
          <w:ilvl w:val="1"/>
          <w:numId w:val="4"/>
        </w:numPr>
        <w:ind w:left="2520" w:right="1084"/>
      </w:pPr>
      <w:r w:rsidRPr="00D40A4A">
        <w:t>Security documentation and audit logs must be provided to the State regularly.</w:t>
      </w:r>
    </w:p>
    <w:p w14:paraId="492EF24E" w14:textId="77777777" w:rsidR="001E28F5" w:rsidRPr="00D40A4A" w:rsidRDefault="001E28F5" w:rsidP="001E28F5">
      <w:pPr>
        <w:pStyle w:val="BodyText"/>
        <w:numPr>
          <w:ilvl w:val="1"/>
          <w:numId w:val="4"/>
        </w:numPr>
        <w:ind w:left="2520" w:right="1084"/>
      </w:pPr>
      <w:r w:rsidRPr="00D40A4A">
        <w:t xml:space="preserve">Security assessments, including vulnerability scans, must be conducted and reported to the State. </w:t>
      </w:r>
    </w:p>
    <w:p w14:paraId="29126DA8" w14:textId="77777777" w:rsidR="001E28F5" w:rsidRPr="00D40A4A" w:rsidRDefault="001E28F5" w:rsidP="001E28F5">
      <w:pPr>
        <w:pStyle w:val="BodyText"/>
        <w:numPr>
          <w:ilvl w:val="0"/>
          <w:numId w:val="4"/>
        </w:numPr>
        <w:ind w:left="1800" w:right="1084"/>
        <w:rPr>
          <w:b/>
          <w:bCs/>
        </w:rPr>
      </w:pPr>
      <w:r w:rsidRPr="00D40A4A">
        <w:rPr>
          <w:b/>
          <w:bCs/>
        </w:rPr>
        <w:t>Exit Strategy:</w:t>
      </w:r>
    </w:p>
    <w:p w14:paraId="43059F45" w14:textId="77777777" w:rsidR="001E28F5" w:rsidRPr="00D40A4A" w:rsidRDefault="001E28F5" w:rsidP="001E28F5">
      <w:pPr>
        <w:pStyle w:val="BodyText"/>
        <w:numPr>
          <w:ilvl w:val="1"/>
          <w:numId w:val="4"/>
        </w:numPr>
        <w:ind w:left="2520" w:right="1084"/>
      </w:pPr>
      <w:r w:rsidRPr="00D40A4A">
        <w:t>Upon contract expiration or termination, the vendor shall ensure a seamless transition of all resources, configurations, and data back to the State, without disruption to ongoing operations.</w:t>
      </w:r>
    </w:p>
    <w:p w14:paraId="49BC00B8" w14:textId="77777777" w:rsidR="001E28F5" w:rsidRDefault="001E28F5" w:rsidP="001E28F5">
      <w:pPr>
        <w:pStyle w:val="BodyText"/>
        <w:numPr>
          <w:ilvl w:val="1"/>
          <w:numId w:val="4"/>
        </w:numPr>
        <w:ind w:left="2520" w:right="1084"/>
      </w:pPr>
      <w:r w:rsidRPr="00D40A4A">
        <w:t>A detailed exit plan must be submitted within 120 days of contract expiration or termination, including but not limited to timelines and responsibilities, to facilitate this transition.</w:t>
      </w:r>
    </w:p>
    <w:p w14:paraId="4C7466D7" w14:textId="77777777" w:rsidR="001E28F5" w:rsidRPr="00D40A4A" w:rsidRDefault="001E28F5" w:rsidP="001E28F5">
      <w:pPr>
        <w:pStyle w:val="BodyText"/>
        <w:ind w:left="2520" w:right="1084"/>
      </w:pPr>
    </w:p>
    <w:p w14:paraId="513F3411" w14:textId="77777777" w:rsidR="004D1531" w:rsidRPr="00227349" w:rsidRDefault="004D1531" w:rsidP="004D1531">
      <w:pPr>
        <w:pStyle w:val="BodyText"/>
        <w:numPr>
          <w:ilvl w:val="0"/>
          <w:numId w:val="3"/>
        </w:numPr>
        <w:ind w:left="1800" w:right="1084"/>
        <w:rPr>
          <w:b/>
          <w:bCs/>
          <w:u w:val="single"/>
        </w:rPr>
      </w:pPr>
      <w:r w:rsidRPr="71BDD430">
        <w:rPr>
          <w:b/>
          <w:bCs/>
          <w:u w:val="single"/>
        </w:rPr>
        <w:t>Vendor Hosted Cloud Tenant (Exception Based Cloud Solution)</w:t>
      </w:r>
    </w:p>
    <w:p w14:paraId="00BD5F60" w14:textId="77777777" w:rsidR="004D1531" w:rsidRPr="00227349" w:rsidRDefault="004D1531" w:rsidP="004D1531">
      <w:pPr>
        <w:pStyle w:val="BodyText"/>
        <w:ind w:left="1440" w:right="1084"/>
      </w:pPr>
      <w:r w:rsidRPr="71BDD430">
        <w:rPr>
          <w:b/>
          <w:bCs/>
        </w:rPr>
        <w:t>Definition</w:t>
      </w:r>
      <w:r>
        <w:t>: A vendor managed cloud environment outside of the State’s enterprise agreements.</w:t>
      </w:r>
    </w:p>
    <w:p w14:paraId="1058A335" w14:textId="77777777" w:rsidR="001E28F5" w:rsidRPr="00227349" w:rsidRDefault="001E28F5" w:rsidP="001E28F5">
      <w:pPr>
        <w:pStyle w:val="BodyText"/>
        <w:ind w:left="1440" w:right="1084"/>
      </w:pPr>
    </w:p>
    <w:p w14:paraId="3379D3CA" w14:textId="77777777" w:rsidR="001E28F5" w:rsidRPr="00227349" w:rsidRDefault="001E28F5" w:rsidP="001E28F5">
      <w:pPr>
        <w:pStyle w:val="BodyText"/>
        <w:ind w:left="1440" w:right="1084"/>
      </w:pPr>
      <w:r w:rsidRPr="00227349">
        <w:rPr>
          <w:b/>
          <w:bCs/>
        </w:rPr>
        <w:t>Justification and Minimum Requirements</w:t>
      </w:r>
      <w:r w:rsidRPr="00227349">
        <w:t>:</w:t>
      </w:r>
    </w:p>
    <w:p w14:paraId="63BEB450" w14:textId="77777777" w:rsidR="001E28F5" w:rsidRPr="00227349" w:rsidRDefault="001E28F5" w:rsidP="001E28F5">
      <w:pPr>
        <w:pStyle w:val="BodyText"/>
        <w:ind w:left="1440" w:right="1084"/>
      </w:pPr>
      <w:r w:rsidRPr="00227349">
        <w:t xml:space="preserve">Exceptions to the requirement of utilizing a state-owned cloud tenant will only be considered if there are compelling reasons and justifications as to why hosting in a State-owned cloud tenant is not feasible. The State will evaluate these justifications but is not obligated to agree </w:t>
      </w:r>
      <w:r w:rsidRPr="00227349">
        <w:lastRenderedPageBreak/>
        <w:t xml:space="preserve">with any external cloud hosting options and the associated scoring will reflect that. </w:t>
      </w:r>
    </w:p>
    <w:p w14:paraId="2618494A" w14:textId="77777777" w:rsidR="001E28F5" w:rsidRPr="00227349" w:rsidRDefault="001E28F5" w:rsidP="001E28F5">
      <w:pPr>
        <w:pStyle w:val="BodyText"/>
        <w:ind w:left="1440" w:right="1084"/>
      </w:pPr>
    </w:p>
    <w:p w14:paraId="0CC068C3" w14:textId="77777777" w:rsidR="001E28F5" w:rsidRPr="00227349" w:rsidRDefault="001E28F5" w:rsidP="001E28F5">
      <w:pPr>
        <w:pStyle w:val="BodyText"/>
        <w:ind w:left="1440" w:right="1084"/>
        <w:rPr>
          <w:b/>
          <w:bCs/>
        </w:rPr>
      </w:pPr>
      <w:r w:rsidRPr="00227349">
        <w:t>If proposing a hosted solution that does not use a State-owned cloud tenant, your company is required to, at a minimum:</w:t>
      </w:r>
    </w:p>
    <w:p w14:paraId="4C7FC240" w14:textId="77777777" w:rsidR="001E28F5" w:rsidRPr="00227349" w:rsidRDefault="001E28F5" w:rsidP="001E28F5">
      <w:pPr>
        <w:pStyle w:val="BodyText"/>
        <w:numPr>
          <w:ilvl w:val="0"/>
          <w:numId w:val="4"/>
        </w:numPr>
        <w:ind w:left="1800" w:right="1084"/>
      </w:pPr>
      <w:r w:rsidRPr="00227349">
        <w:t>Provide a clear justification for why hosting within a state-owned cloud tenant is not feasible.</w:t>
      </w:r>
    </w:p>
    <w:p w14:paraId="5C4C010B" w14:textId="77777777" w:rsidR="001E28F5" w:rsidRPr="00227349" w:rsidRDefault="001E28F5" w:rsidP="001E28F5">
      <w:pPr>
        <w:pStyle w:val="BodyText"/>
        <w:numPr>
          <w:ilvl w:val="0"/>
          <w:numId w:val="4"/>
        </w:numPr>
        <w:ind w:left="1800" w:right="1084"/>
      </w:pPr>
      <w:r w:rsidRPr="00227349">
        <w:t>Demonstrate independently verified compliance with NIST 800-53, Revision 5 (or the most current version at the time of proposed solution go-live).</w:t>
      </w:r>
    </w:p>
    <w:p w14:paraId="6AD0DD22" w14:textId="77777777" w:rsidR="001E28F5" w:rsidRPr="00227349" w:rsidRDefault="001E28F5" w:rsidP="001E28F5">
      <w:pPr>
        <w:pStyle w:val="BodyText"/>
        <w:numPr>
          <w:ilvl w:val="0"/>
          <w:numId w:val="4"/>
        </w:numPr>
        <w:ind w:left="1800" w:right="1084"/>
      </w:pPr>
      <w:r w:rsidRPr="00227349">
        <w:t>Alternatively, provide a detailed plan that includes independent verification of your company's path toward achieving compliance with NIST 800-53, Revision 5 (or the current version at the time of proposed solution go-live).</w:t>
      </w:r>
    </w:p>
    <w:p w14:paraId="69C04EE5" w14:textId="77777777" w:rsidR="001E28F5" w:rsidRDefault="001E28F5" w:rsidP="001E28F5">
      <w:pPr>
        <w:pStyle w:val="BodyText"/>
        <w:numPr>
          <w:ilvl w:val="0"/>
          <w:numId w:val="4"/>
        </w:numPr>
        <w:ind w:left="1800" w:right="1084"/>
      </w:pPr>
      <w:r w:rsidRPr="00227349">
        <w:t xml:space="preserve">Adhere to the applicable security standards, policies and requirements as outlined by the IOT Cloud Provider Questionnaire, and the IOT Cloud Terms available on the </w:t>
      </w:r>
      <w:hyperlink r:id="rId13" w:history="1">
        <w:r w:rsidRPr="00227349">
          <w:rPr>
            <w:rStyle w:val="Hyperlink"/>
          </w:rPr>
          <w:t>IDOA: Procurement: Contract Forms Manuals and Templates</w:t>
        </w:r>
      </w:hyperlink>
      <w:r w:rsidRPr="00227349">
        <w:t>, which include Software as a Service (SaaS), Platform as a Service (PaaS), and Infrastructure as a Service (IaaS) Terms.</w:t>
      </w:r>
    </w:p>
    <w:p w14:paraId="3734442F" w14:textId="77777777" w:rsidR="006D316D" w:rsidRPr="001803CE" w:rsidRDefault="006D316D" w:rsidP="006D316D">
      <w:pPr>
        <w:pStyle w:val="BodyText"/>
        <w:numPr>
          <w:ilvl w:val="0"/>
          <w:numId w:val="4"/>
        </w:numPr>
        <w:ind w:left="1800" w:right="1084"/>
      </w:pPr>
      <w:r w:rsidRPr="001803CE">
        <w:t>Exit Strategy:</w:t>
      </w:r>
    </w:p>
    <w:p w14:paraId="6B28855B" w14:textId="77777777" w:rsidR="006D316D" w:rsidRPr="00D40A4A" w:rsidRDefault="006D316D" w:rsidP="006D316D">
      <w:pPr>
        <w:pStyle w:val="BodyText"/>
        <w:numPr>
          <w:ilvl w:val="1"/>
          <w:numId w:val="4"/>
        </w:numPr>
        <w:ind w:left="2520" w:right="1084"/>
      </w:pPr>
      <w:r w:rsidRPr="00D40A4A">
        <w:t>Upon contract expiration or termination, the vendor shall ensure a seamless transition of all resources, configurations, and data back to the State, without disruption to ongoing operations.</w:t>
      </w:r>
    </w:p>
    <w:p w14:paraId="496B01DE" w14:textId="5F9BBCC1" w:rsidR="006D316D" w:rsidRDefault="006D316D" w:rsidP="001D12F0">
      <w:pPr>
        <w:pStyle w:val="BodyText"/>
        <w:numPr>
          <w:ilvl w:val="1"/>
          <w:numId w:val="4"/>
        </w:numPr>
        <w:ind w:left="2520" w:right="1084"/>
      </w:pPr>
      <w:r w:rsidRPr="00D40A4A">
        <w:t>A detailed exit plan must be submitted within 120 days of contract expiration or termination, including but not limited to timelines and responsibilities, to facilitate this transition.</w:t>
      </w:r>
    </w:p>
    <w:p w14:paraId="13D357C1" w14:textId="358ED9A7" w:rsidR="004D0A5F" w:rsidRDefault="00550C5D" w:rsidP="001D12F0">
      <w:pPr>
        <w:pStyle w:val="BodyText"/>
        <w:numPr>
          <w:ilvl w:val="1"/>
          <w:numId w:val="4"/>
        </w:numPr>
        <w:ind w:left="2520" w:right="1084"/>
      </w:pPr>
      <w:r>
        <w:t xml:space="preserve">Upon contract expiration or termination, the vendor shall attest </w:t>
      </w:r>
      <w:r w:rsidR="00847E16">
        <w:t xml:space="preserve">that all account access </w:t>
      </w:r>
      <w:r w:rsidR="006E6570">
        <w:t>will be deprovisioned and all data will be destroyed.</w:t>
      </w:r>
    </w:p>
    <w:p w14:paraId="119F969D" w14:textId="77777777" w:rsidR="001E28F5" w:rsidRPr="00227349" w:rsidRDefault="001E28F5" w:rsidP="001E28F5">
      <w:pPr>
        <w:pStyle w:val="BodyText"/>
        <w:ind w:left="1800" w:right="1084"/>
      </w:pPr>
    </w:p>
    <w:p w14:paraId="3261BC55" w14:textId="77777777" w:rsidR="001E28F5" w:rsidRPr="00227087" w:rsidRDefault="001E28F5" w:rsidP="001E28F5">
      <w:pPr>
        <w:pStyle w:val="BodyText"/>
        <w:numPr>
          <w:ilvl w:val="0"/>
          <w:numId w:val="3"/>
        </w:numPr>
        <w:ind w:left="1800" w:right="1084"/>
        <w:rPr>
          <w:b/>
          <w:bCs/>
          <w:u w:val="single"/>
        </w:rPr>
      </w:pPr>
      <w:r w:rsidRPr="00227087">
        <w:rPr>
          <w:b/>
          <w:bCs/>
          <w:u w:val="single"/>
        </w:rPr>
        <w:t>On-Premises Solutions - Vendor Provided Hardware (Preferred On-Premises Solution)</w:t>
      </w:r>
    </w:p>
    <w:p w14:paraId="6A82E4AA" w14:textId="77777777" w:rsidR="001E28F5" w:rsidRPr="00227087" w:rsidRDefault="001E28F5" w:rsidP="001E28F5">
      <w:pPr>
        <w:pStyle w:val="BodyText"/>
        <w:ind w:left="1440" w:right="1084"/>
        <w:rPr>
          <w:b/>
          <w:bCs/>
        </w:rPr>
      </w:pPr>
      <w:r w:rsidRPr="00227087">
        <w:rPr>
          <w:b/>
          <w:bCs/>
        </w:rPr>
        <w:t xml:space="preserve">Definition: </w:t>
      </w:r>
      <w:r w:rsidRPr="00227087">
        <w:t>A vendor provided hardware solution deployed within the States data center.</w:t>
      </w:r>
    </w:p>
    <w:p w14:paraId="3A8B3B27" w14:textId="77777777" w:rsidR="001E28F5" w:rsidRPr="00227087" w:rsidRDefault="001E28F5" w:rsidP="001E28F5">
      <w:pPr>
        <w:pStyle w:val="BodyText"/>
        <w:ind w:left="1440" w:right="1084"/>
      </w:pPr>
    </w:p>
    <w:p w14:paraId="0A692881" w14:textId="77777777" w:rsidR="001E28F5" w:rsidRPr="00227087" w:rsidRDefault="001E28F5" w:rsidP="001E28F5">
      <w:pPr>
        <w:pStyle w:val="BodyText"/>
        <w:ind w:left="1440" w:right="1084"/>
        <w:rPr>
          <w:b/>
          <w:bCs/>
        </w:rPr>
      </w:pPr>
      <w:r w:rsidRPr="00227087">
        <w:rPr>
          <w:b/>
          <w:bCs/>
        </w:rPr>
        <w:t>Minimum Requirements</w:t>
      </w:r>
    </w:p>
    <w:p w14:paraId="7F438E76" w14:textId="77777777" w:rsidR="001E28F5" w:rsidRPr="00227087" w:rsidRDefault="001E28F5" w:rsidP="001E28F5">
      <w:pPr>
        <w:pStyle w:val="BodyText"/>
        <w:numPr>
          <w:ilvl w:val="0"/>
          <w:numId w:val="4"/>
        </w:numPr>
        <w:ind w:left="1800" w:right="1084"/>
        <w:rPr>
          <w:b/>
          <w:bCs/>
        </w:rPr>
      </w:pPr>
      <w:r w:rsidRPr="00227087">
        <w:t>The vendor is responsible for procuring, deploying, and maintaining hardware hosted within the State of Indiana datacenters.</w:t>
      </w:r>
    </w:p>
    <w:p w14:paraId="5DBD4E82" w14:textId="77777777" w:rsidR="001E28F5" w:rsidRPr="00227087" w:rsidRDefault="001E28F5" w:rsidP="001E28F5">
      <w:pPr>
        <w:pStyle w:val="BodyText"/>
        <w:numPr>
          <w:ilvl w:val="0"/>
          <w:numId w:val="5"/>
        </w:numPr>
        <w:ind w:left="1760" w:right="1084"/>
      </w:pPr>
      <w:r w:rsidRPr="00227087">
        <w:t xml:space="preserve">Ensuring that all hardware aligns with the State’s standards and specifications, as outlined the State’s established policies and enterprise standards that collectively constitute the </w:t>
      </w:r>
      <w:hyperlink r:id="rId14" w:history="1">
        <w:r w:rsidRPr="00227087">
          <w:rPr>
            <w:rStyle w:val="Hyperlink"/>
          </w:rPr>
          <w:t>Information Security Framework</w:t>
        </w:r>
      </w:hyperlink>
      <w:r w:rsidRPr="00227087">
        <w:t xml:space="preserve"> (</w:t>
      </w:r>
      <w:hyperlink r:id="rId15" w:history="1">
        <w:r w:rsidRPr="00227087">
          <w:rPr>
            <w:rStyle w:val="Hyperlink"/>
          </w:rPr>
          <w:t>https://www.in.gov/iot/iot-vendor-engagement/</w:t>
        </w:r>
      </w:hyperlink>
      <w:r w:rsidRPr="00227087">
        <w:t>).</w:t>
      </w:r>
    </w:p>
    <w:p w14:paraId="4279C4FE" w14:textId="77777777" w:rsidR="001E28F5" w:rsidRPr="00227087" w:rsidRDefault="001E28F5" w:rsidP="001E28F5">
      <w:pPr>
        <w:pStyle w:val="BodyText"/>
        <w:numPr>
          <w:ilvl w:val="0"/>
          <w:numId w:val="5"/>
        </w:numPr>
        <w:ind w:left="1760" w:right="1084"/>
      </w:pPr>
      <w:r w:rsidRPr="00227087">
        <w:t xml:space="preserve">Meeting the service levels, security protocols, and cost expectations detailed in the "Hosting" section of the </w:t>
      </w:r>
      <w:hyperlink r:id="rId16" w:history="1">
        <w:r w:rsidRPr="00227087">
          <w:rPr>
            <w:rStyle w:val="Hyperlink"/>
          </w:rPr>
          <w:t>IOT-Services-Catalog.pdf</w:t>
        </w:r>
      </w:hyperlink>
      <w:r w:rsidRPr="00227087">
        <w:t>.</w:t>
      </w:r>
    </w:p>
    <w:p w14:paraId="5487101A" w14:textId="77777777" w:rsidR="001E28F5" w:rsidRPr="00227087" w:rsidRDefault="001E28F5" w:rsidP="001E28F5">
      <w:pPr>
        <w:pStyle w:val="BodyText"/>
        <w:numPr>
          <w:ilvl w:val="0"/>
          <w:numId w:val="5"/>
        </w:numPr>
        <w:ind w:left="1760" w:right="1084"/>
      </w:pPr>
      <w:r w:rsidRPr="00227087">
        <w:t>Providing full documentation of hardware lifecycle management, including installation, updates, maintenance, and upgrades as needed.</w:t>
      </w:r>
    </w:p>
    <w:p w14:paraId="5C818864" w14:textId="77777777" w:rsidR="001E28F5" w:rsidRPr="00227087" w:rsidRDefault="001E28F5" w:rsidP="001E28F5">
      <w:pPr>
        <w:pStyle w:val="BodyText"/>
        <w:numPr>
          <w:ilvl w:val="0"/>
          <w:numId w:val="5"/>
        </w:numPr>
        <w:ind w:left="1760" w:right="1084"/>
      </w:pPr>
      <w:r w:rsidRPr="00227087">
        <w:t>Ensuring compatibility with existing state systems and providing any necessary adjustments for seamless integration.</w:t>
      </w:r>
    </w:p>
    <w:p w14:paraId="705A4116" w14:textId="77777777" w:rsidR="001E28F5" w:rsidRDefault="001E28F5" w:rsidP="001E28F5">
      <w:pPr>
        <w:pStyle w:val="BodyText"/>
        <w:numPr>
          <w:ilvl w:val="0"/>
          <w:numId w:val="5"/>
        </w:numPr>
        <w:ind w:left="1760" w:right="1084"/>
      </w:pPr>
      <w:r w:rsidRPr="00227087">
        <w:t>Delivering comprehensive reporting on hardware usage, performance metrics, and any troubleshooting activities during the contract period.</w:t>
      </w:r>
    </w:p>
    <w:p w14:paraId="517FE440" w14:textId="77777777" w:rsidR="001E28F5" w:rsidRPr="00227087" w:rsidRDefault="001E28F5" w:rsidP="001E28F5">
      <w:pPr>
        <w:pStyle w:val="BodyText"/>
        <w:ind w:left="1760" w:right="1084"/>
      </w:pPr>
    </w:p>
    <w:p w14:paraId="32643D73" w14:textId="77777777" w:rsidR="001E28F5" w:rsidRPr="00C23BA9" w:rsidRDefault="001E28F5" w:rsidP="001E28F5">
      <w:pPr>
        <w:pStyle w:val="BodyText"/>
        <w:numPr>
          <w:ilvl w:val="0"/>
          <w:numId w:val="3"/>
        </w:numPr>
        <w:ind w:left="1800" w:right="1084"/>
      </w:pPr>
      <w:r w:rsidRPr="00C23BA9">
        <w:rPr>
          <w:b/>
          <w:bCs/>
          <w:u w:val="single"/>
        </w:rPr>
        <w:t>On-Premises Solutions – State Owned Hardware (Exception Based On-Premises Solution)</w:t>
      </w:r>
    </w:p>
    <w:p w14:paraId="4A962238" w14:textId="77777777" w:rsidR="001E28F5" w:rsidRPr="00C23BA9" w:rsidRDefault="001E28F5" w:rsidP="001E28F5">
      <w:pPr>
        <w:pStyle w:val="BodyText"/>
        <w:ind w:left="1440" w:right="1084"/>
      </w:pPr>
      <w:r w:rsidRPr="00C23BA9">
        <w:rPr>
          <w:b/>
          <w:bCs/>
        </w:rPr>
        <w:t>Definition</w:t>
      </w:r>
      <w:r w:rsidRPr="00C23BA9">
        <w:t>: A vendor managed solution operating on state owned infrastructure.</w:t>
      </w:r>
    </w:p>
    <w:p w14:paraId="7CAB9615" w14:textId="77777777" w:rsidR="001E28F5" w:rsidRPr="00C23BA9" w:rsidRDefault="001E28F5" w:rsidP="001E28F5">
      <w:pPr>
        <w:pStyle w:val="BodyText"/>
        <w:ind w:left="1440" w:right="1084"/>
      </w:pPr>
    </w:p>
    <w:p w14:paraId="5DA9985E" w14:textId="77777777" w:rsidR="001E28F5" w:rsidRPr="00C23BA9" w:rsidRDefault="001E28F5" w:rsidP="001E28F5">
      <w:pPr>
        <w:pStyle w:val="BodyText"/>
        <w:ind w:left="1440" w:right="1084"/>
        <w:rPr>
          <w:b/>
          <w:bCs/>
        </w:rPr>
      </w:pPr>
      <w:r w:rsidRPr="00C23BA9">
        <w:rPr>
          <w:b/>
          <w:bCs/>
        </w:rPr>
        <w:t>Minimum Requirements</w:t>
      </w:r>
      <w:r w:rsidRPr="00C23BA9">
        <w:t>:</w:t>
      </w:r>
    </w:p>
    <w:p w14:paraId="4E4727FD" w14:textId="77777777" w:rsidR="001E28F5" w:rsidRPr="00C23BA9" w:rsidRDefault="001E28F5" w:rsidP="001E28F5">
      <w:pPr>
        <w:pStyle w:val="BodyText"/>
        <w:numPr>
          <w:ilvl w:val="0"/>
          <w:numId w:val="5"/>
        </w:numPr>
        <w:ind w:left="1760" w:right="1084"/>
      </w:pPr>
      <w:r w:rsidRPr="00C23BA9">
        <w:t>Collaborating with the State to ensure a seamless initial setup, including installation, configuration, and integration with the State’s systems.</w:t>
      </w:r>
    </w:p>
    <w:p w14:paraId="1AD5E696" w14:textId="77777777" w:rsidR="001E28F5" w:rsidRPr="00C23BA9" w:rsidRDefault="001E28F5" w:rsidP="001E28F5">
      <w:pPr>
        <w:pStyle w:val="BodyText"/>
        <w:numPr>
          <w:ilvl w:val="0"/>
          <w:numId w:val="5"/>
        </w:numPr>
        <w:ind w:left="1760" w:right="1084"/>
      </w:pPr>
      <w:r w:rsidRPr="00C23BA9">
        <w:t xml:space="preserve">Adhering to the service levels, security requirements, and cost structures outlined in the "Hosting" section of the </w:t>
      </w:r>
      <w:hyperlink r:id="rId17" w:history="1">
        <w:r w:rsidRPr="00C23BA9">
          <w:rPr>
            <w:rStyle w:val="Hyperlink"/>
          </w:rPr>
          <w:t>IOT-Services-Catalog.pdf</w:t>
        </w:r>
      </w:hyperlink>
      <w:r w:rsidRPr="00C23BA9">
        <w:t xml:space="preserve"> and as outlined within the </w:t>
      </w:r>
      <w:hyperlink r:id="rId18" w:history="1">
        <w:r w:rsidRPr="00C23BA9">
          <w:rPr>
            <w:rStyle w:val="Hyperlink"/>
          </w:rPr>
          <w:t>Information Security Framework</w:t>
        </w:r>
      </w:hyperlink>
      <w:r w:rsidRPr="00C23BA9">
        <w:t xml:space="preserve"> (</w:t>
      </w:r>
      <w:hyperlink r:id="rId19" w:history="1">
        <w:r w:rsidRPr="00C23BA9">
          <w:rPr>
            <w:rStyle w:val="Hyperlink"/>
          </w:rPr>
          <w:t>https://www.in.gov/iot/iot-vendor-engagement/</w:t>
        </w:r>
      </w:hyperlink>
      <w:r w:rsidRPr="00C23BA9">
        <w:t>).</w:t>
      </w:r>
    </w:p>
    <w:p w14:paraId="1AFBBB85" w14:textId="77777777" w:rsidR="001E28F5" w:rsidRPr="00C23BA9" w:rsidRDefault="001E28F5" w:rsidP="001E28F5">
      <w:pPr>
        <w:pStyle w:val="BodyText"/>
        <w:numPr>
          <w:ilvl w:val="0"/>
          <w:numId w:val="5"/>
        </w:numPr>
        <w:ind w:left="1760" w:right="1084"/>
      </w:pPr>
      <w:r w:rsidRPr="00C23BA9">
        <w:lastRenderedPageBreak/>
        <w:t>Provide ongoing monitoring, performance optimization, data backup, and disaster recovery services to ensure system reliability and availability.</w:t>
      </w:r>
    </w:p>
    <w:p w14:paraId="4655AB8B" w14:textId="77777777" w:rsidR="001E28F5" w:rsidRPr="00C23BA9" w:rsidRDefault="001E28F5" w:rsidP="001E28F5">
      <w:pPr>
        <w:pStyle w:val="BodyText"/>
        <w:numPr>
          <w:ilvl w:val="0"/>
          <w:numId w:val="5"/>
        </w:numPr>
        <w:ind w:left="1760" w:right="1084"/>
      </w:pPr>
      <w:r w:rsidRPr="00C23BA9">
        <w:t>Coordinating with the State on any necessary warranty claims or hardware replacements, including detailed reporting and documentation of hardware issues and resolutions.</w:t>
      </w:r>
    </w:p>
    <w:p w14:paraId="5FA2BF3F" w14:textId="77777777" w:rsidR="001E28F5" w:rsidRPr="00C23BA9" w:rsidRDefault="001E28F5" w:rsidP="001E28F5">
      <w:pPr>
        <w:pStyle w:val="BodyText"/>
        <w:numPr>
          <w:ilvl w:val="0"/>
          <w:numId w:val="5"/>
        </w:numPr>
        <w:ind w:left="1760" w:right="1084"/>
      </w:pPr>
      <w:r w:rsidRPr="00C23BA9">
        <w:t>Transferring knowledge, if applicable, to the State to facilitate collaboration and long-term operational continuity.</w:t>
      </w:r>
    </w:p>
    <w:p w14:paraId="018FC63B" w14:textId="77777777" w:rsidR="001E28F5" w:rsidRPr="00350709" w:rsidRDefault="001E28F5" w:rsidP="001E28F5">
      <w:pPr>
        <w:pStyle w:val="BodyText"/>
        <w:ind w:left="1120" w:right="1084"/>
      </w:pPr>
    </w:p>
    <w:p w14:paraId="03B47FF5" w14:textId="77777777" w:rsidR="001E28F5" w:rsidRDefault="001E28F5" w:rsidP="001E28F5">
      <w:pPr>
        <w:pStyle w:val="BodyText"/>
        <w:ind w:left="1120" w:right="1084"/>
      </w:pPr>
    </w:p>
    <w:p w14:paraId="3E9D8829" w14:textId="77777777" w:rsidR="001E28F5" w:rsidRPr="00CE20D6" w:rsidRDefault="001E28F5" w:rsidP="001E28F5">
      <w:pPr>
        <w:pStyle w:val="BodyText"/>
        <w:ind w:left="1080" w:right="1084"/>
        <w:rPr>
          <w:b/>
          <w:bCs/>
        </w:rPr>
      </w:pPr>
      <w:r w:rsidRPr="00CE20D6">
        <w:rPr>
          <w:b/>
          <w:bCs/>
        </w:rPr>
        <w:t>Artificial Intelligence:</w:t>
      </w:r>
    </w:p>
    <w:p w14:paraId="3C7D6E09" w14:textId="77777777" w:rsidR="001E28F5" w:rsidRPr="00D31220" w:rsidRDefault="001E28F5" w:rsidP="001E28F5">
      <w:pPr>
        <w:pStyle w:val="BodyText"/>
        <w:ind w:left="1080" w:right="1084"/>
        <w:rPr>
          <w:lang w:bidi="en-US"/>
        </w:rPr>
      </w:pPr>
      <w:r w:rsidRPr="00D31220">
        <w:rPr>
          <w:lang w:bidi="en-US"/>
        </w:rPr>
        <w:t xml:space="preserve">Does </w:t>
      </w:r>
      <w:r>
        <w:rPr>
          <w:lang w:bidi="en-US"/>
        </w:rPr>
        <w:t>existing or proposed solutions</w:t>
      </w:r>
      <w:r w:rsidRPr="00D31220">
        <w:rPr>
          <w:lang w:bidi="en-US"/>
        </w:rPr>
        <w:t xml:space="preserve"> utilize any form of artificial intelligence (AI), as defined by </w:t>
      </w:r>
      <w:hyperlink r:id="rId20" w:anchor="4-13.1-5-1" w:history="1">
        <w:r w:rsidRPr="00D31220">
          <w:rPr>
            <w:rStyle w:val="Hyperlink"/>
            <w:lang w:bidi="en-US"/>
          </w:rPr>
          <w:t>IC 4-13.1-5-1</w:t>
        </w:r>
      </w:hyperlink>
      <w:r w:rsidRPr="00D31220">
        <w:rPr>
          <w:lang w:bidi="en-US"/>
        </w:rPr>
        <w:t xml:space="preserve"> (</w:t>
      </w:r>
      <w:hyperlink r:id="rId21" w:anchor="4-13.1-5-1" w:history="1">
        <w:r w:rsidRPr="00D31220">
          <w:rPr>
            <w:rStyle w:val="Hyperlink"/>
            <w:lang w:bidi="en-US"/>
          </w:rPr>
          <w:t>https://iga.in.gov/laws/2024/ic/titles/4#4-13.1-5-1</w:t>
        </w:r>
      </w:hyperlink>
      <w:r w:rsidRPr="00D31220">
        <w:rPr>
          <w:lang w:bidi="en-US"/>
        </w:rPr>
        <w:t>)? If so, please address the following:</w:t>
      </w:r>
    </w:p>
    <w:p w14:paraId="32F32164" w14:textId="77777777" w:rsidR="001E28F5" w:rsidRPr="00D31220" w:rsidRDefault="001E28F5" w:rsidP="001E28F5">
      <w:pPr>
        <w:pStyle w:val="BodyText"/>
        <w:numPr>
          <w:ilvl w:val="1"/>
          <w:numId w:val="6"/>
        </w:numPr>
        <w:ind w:right="1084"/>
        <w:rPr>
          <w:lang w:bidi="en-US"/>
        </w:rPr>
      </w:pPr>
      <w:r w:rsidRPr="00D31220">
        <w:rPr>
          <w:lang w:bidi="en-US"/>
        </w:rPr>
        <w:t xml:space="preserve">How would AI be utilized within the solution? </w:t>
      </w:r>
    </w:p>
    <w:p w14:paraId="3454D62A" w14:textId="77777777" w:rsidR="001E28F5" w:rsidRPr="00D31220" w:rsidRDefault="001E28F5" w:rsidP="001E28F5">
      <w:pPr>
        <w:pStyle w:val="BodyText"/>
        <w:numPr>
          <w:ilvl w:val="1"/>
          <w:numId w:val="6"/>
        </w:numPr>
        <w:ind w:right="1084"/>
        <w:rPr>
          <w:lang w:bidi="en-US"/>
        </w:rPr>
      </w:pPr>
      <w:r w:rsidRPr="00D31220">
        <w:rPr>
          <w:lang w:bidi="en-US"/>
        </w:rPr>
        <w:t>Could AI functionality be disabled without impacting the overall functionality or performance of the proposed solution?</w:t>
      </w:r>
    </w:p>
    <w:p w14:paraId="35A8E51F" w14:textId="77777777" w:rsidR="001E28F5" w:rsidRPr="00D31220" w:rsidRDefault="001E28F5" w:rsidP="001E28F5">
      <w:pPr>
        <w:pStyle w:val="BodyText"/>
        <w:numPr>
          <w:ilvl w:val="1"/>
          <w:numId w:val="6"/>
        </w:numPr>
        <w:ind w:right="1084"/>
        <w:rPr>
          <w:lang w:bidi="en-US"/>
        </w:rPr>
      </w:pPr>
      <w:r w:rsidRPr="00D31220">
        <w:rPr>
          <w:lang w:bidi="en-US"/>
        </w:rPr>
        <w:t>Could the State enable/disable the AI functionality, or is that controlled by the solution/implementation provider?</w:t>
      </w:r>
    </w:p>
    <w:p w14:paraId="2B6AA443" w14:textId="77777777" w:rsidR="001E28F5" w:rsidRPr="00D31220" w:rsidRDefault="001E28F5" w:rsidP="001E28F5">
      <w:pPr>
        <w:pStyle w:val="BodyText"/>
        <w:numPr>
          <w:ilvl w:val="1"/>
          <w:numId w:val="6"/>
        </w:numPr>
        <w:ind w:right="1084"/>
        <w:rPr>
          <w:lang w:bidi="en-US"/>
        </w:rPr>
      </w:pPr>
      <w:r w:rsidRPr="00D31220">
        <w:rPr>
          <w:lang w:bidi="en-US"/>
        </w:rPr>
        <w:t>If disabling AI does result in limitations, please specify what those limitations are.</w:t>
      </w:r>
    </w:p>
    <w:p w14:paraId="352C7B8D" w14:textId="77777777" w:rsidR="001E28F5" w:rsidRPr="00D31220" w:rsidRDefault="001E28F5" w:rsidP="001E28F5">
      <w:pPr>
        <w:pStyle w:val="BodyText"/>
        <w:numPr>
          <w:ilvl w:val="1"/>
          <w:numId w:val="6"/>
        </w:numPr>
        <w:ind w:right="1084"/>
        <w:rPr>
          <w:lang w:bidi="en-US"/>
        </w:rPr>
      </w:pPr>
      <w:r w:rsidRPr="00D31220">
        <w:rPr>
          <w:lang w:bidi="en-US"/>
        </w:rPr>
        <w:t>Is there a plan to introduce AI into the solution in the next four (4) years if AI is not already utilized OR is there a plan to expand AI in the solution if AI is already utilized?</w:t>
      </w:r>
    </w:p>
    <w:p w14:paraId="068CA891" w14:textId="77777777" w:rsidR="001E28F5" w:rsidRPr="00D31220" w:rsidRDefault="001E28F5" w:rsidP="001E28F5">
      <w:pPr>
        <w:pStyle w:val="BodyText"/>
        <w:numPr>
          <w:ilvl w:val="1"/>
          <w:numId w:val="6"/>
        </w:numPr>
        <w:ind w:right="1084"/>
        <w:rPr>
          <w:lang w:bidi="en-US"/>
        </w:rPr>
      </w:pPr>
      <w:r w:rsidRPr="00D31220">
        <w:rPr>
          <w:lang w:bidi="en-US"/>
        </w:rPr>
        <w:t>Is there any current or projected use of AI that benefits operations and/or provides operational efficiency?</w:t>
      </w:r>
    </w:p>
    <w:p w14:paraId="5D2B7C12" w14:textId="77777777" w:rsidR="001E28F5" w:rsidRDefault="001E28F5" w:rsidP="001E28F5">
      <w:pPr>
        <w:pStyle w:val="BodyText"/>
        <w:ind w:left="1120" w:right="1084"/>
      </w:pPr>
    </w:p>
    <w:p w14:paraId="68439D9F" w14:textId="77777777" w:rsidR="001E28F5" w:rsidRDefault="001E28F5" w:rsidP="001E28F5">
      <w:pPr>
        <w:pStyle w:val="BodyText"/>
        <w:ind w:left="1120" w:right="1084"/>
      </w:pPr>
    </w:p>
    <w:p w14:paraId="225128B2" w14:textId="77777777" w:rsidR="001E28F5" w:rsidRDefault="001E28F5" w:rsidP="00C429E0">
      <w:pPr>
        <w:pStyle w:val="Heading4"/>
        <w:ind w:left="1120"/>
        <w:rPr>
          <w:spacing w:val="-2"/>
        </w:rPr>
      </w:pPr>
    </w:p>
    <w:p w14:paraId="0121E62B" w14:textId="77777777" w:rsidR="001E28F5" w:rsidRDefault="001E28F5" w:rsidP="00C429E0">
      <w:pPr>
        <w:pStyle w:val="Heading4"/>
        <w:ind w:left="1120"/>
        <w:rPr>
          <w:spacing w:val="-2"/>
        </w:rPr>
      </w:pPr>
    </w:p>
    <w:p w14:paraId="2C400594" w14:textId="48ECE37E" w:rsidR="00DC42FE" w:rsidRDefault="4F678EC4" w:rsidP="00C429E0">
      <w:pPr>
        <w:pStyle w:val="Heading4"/>
        <w:ind w:left="1120"/>
      </w:pPr>
      <w:r>
        <w:rPr>
          <w:spacing w:val="-2"/>
        </w:rPr>
        <w:t>Intro</w:t>
      </w:r>
      <w:r w:rsidR="0C8DF2D1">
        <w:rPr>
          <w:spacing w:val="-2"/>
        </w:rPr>
        <w:t>ductory paragraph</w:t>
      </w:r>
    </w:p>
    <w:p w14:paraId="66F0A313" w14:textId="2FF08AD8" w:rsidR="00DC42FE" w:rsidRPr="008101CB" w:rsidRDefault="008B42AF" w:rsidP="00C429E0">
      <w:pPr>
        <w:pStyle w:val="Heading4"/>
        <w:ind w:left="1120"/>
        <w:rPr>
          <w:b w:val="0"/>
          <w:spacing w:val="-2"/>
        </w:rPr>
      </w:pPr>
      <w:r w:rsidRPr="008101CB">
        <w:rPr>
          <w:b w:val="0"/>
          <w:spacing w:val="-2"/>
        </w:rPr>
        <w:t>The following subsections define</w:t>
      </w:r>
      <w:r w:rsidR="00EE5513" w:rsidRPr="008101CB">
        <w:rPr>
          <w:b w:val="0"/>
          <w:spacing w:val="-2"/>
        </w:rPr>
        <w:t xml:space="preserve"> plans</w:t>
      </w:r>
      <w:r w:rsidR="00067542">
        <w:rPr>
          <w:b w:val="0"/>
          <w:bCs w:val="0"/>
          <w:spacing w:val="-2"/>
        </w:rPr>
        <w:t xml:space="preserve"> the Contractor must provide and keep updated throughout the term of the contract. </w:t>
      </w:r>
    </w:p>
    <w:p w14:paraId="5DEBC00C" w14:textId="77777777" w:rsidR="00DC42FE" w:rsidRDefault="00DC42FE" w:rsidP="00C429E0">
      <w:pPr>
        <w:pStyle w:val="Heading4"/>
        <w:ind w:left="1120"/>
        <w:rPr>
          <w:spacing w:val="-2"/>
        </w:rPr>
      </w:pPr>
    </w:p>
    <w:p w14:paraId="26D624D9" w14:textId="77777777" w:rsidR="00DC42FE" w:rsidRDefault="00DC42FE" w:rsidP="00C429E0">
      <w:pPr>
        <w:pStyle w:val="Heading4"/>
        <w:ind w:left="1120"/>
        <w:rPr>
          <w:spacing w:val="-2"/>
        </w:rPr>
      </w:pPr>
    </w:p>
    <w:p w14:paraId="6619B65F" w14:textId="004B93D5" w:rsidR="00F01DF9" w:rsidRPr="00AB73A3" w:rsidRDefault="00924F4D" w:rsidP="00C429E0">
      <w:pPr>
        <w:pStyle w:val="Heading4"/>
        <w:ind w:left="1120"/>
        <w:rPr>
          <w:spacing w:val="-2"/>
        </w:rPr>
      </w:pPr>
      <w:r w:rsidRPr="00AB73A3">
        <w:rPr>
          <w:spacing w:val="-2"/>
        </w:rPr>
        <w:t>Communication Plan</w:t>
      </w:r>
    </w:p>
    <w:p w14:paraId="6619B660" w14:textId="0AB0D256" w:rsidR="00F01DF9" w:rsidRPr="00AB73A3" w:rsidRDefault="00924F4D" w:rsidP="00C429E0">
      <w:pPr>
        <w:pStyle w:val="BodyText"/>
        <w:ind w:left="1120" w:right="1458"/>
      </w:pPr>
      <w:r w:rsidRPr="00AB73A3">
        <w:t xml:space="preserve">The Communication Plan </w:t>
      </w:r>
      <w:r w:rsidR="00355854" w:rsidRPr="00AB73A3">
        <w:t xml:space="preserve">must </w:t>
      </w:r>
      <w:r w:rsidRPr="00AB73A3">
        <w:t xml:space="preserve">include the strategy, approach, and tools used to disseminate essential information across the </w:t>
      </w:r>
      <w:r w:rsidR="004261D9" w:rsidRPr="00AB73A3">
        <w:t>Contractor</w:t>
      </w:r>
      <w:r w:rsidRPr="00AB73A3">
        <w:t xml:space="preserve"> team and State.</w:t>
      </w:r>
      <w:r w:rsidRPr="00AB73A3">
        <w:rPr>
          <w:spacing w:val="40"/>
        </w:rPr>
        <w:t xml:space="preserve"> </w:t>
      </w:r>
      <w:r w:rsidRPr="00AB73A3">
        <w:t xml:space="preserve">The Communication Plan </w:t>
      </w:r>
      <w:r w:rsidR="00717A70" w:rsidRPr="00AB73A3">
        <w:t xml:space="preserve">must </w:t>
      </w:r>
      <w:r w:rsidRPr="00AB73A3">
        <w:t>outline</w:t>
      </w:r>
      <w:r w:rsidRPr="00AB73A3">
        <w:rPr>
          <w:spacing w:val="-4"/>
        </w:rPr>
        <w:t xml:space="preserve"> </w:t>
      </w:r>
      <w:r w:rsidRPr="00AB73A3">
        <w:t>the</w:t>
      </w:r>
      <w:r w:rsidRPr="00AB73A3">
        <w:rPr>
          <w:spacing w:val="-5"/>
        </w:rPr>
        <w:t xml:space="preserve"> </w:t>
      </w:r>
      <w:r w:rsidRPr="00AB73A3">
        <w:t>framework</w:t>
      </w:r>
      <w:r w:rsidRPr="00AB73A3">
        <w:rPr>
          <w:spacing w:val="-2"/>
        </w:rPr>
        <w:t xml:space="preserve"> </w:t>
      </w:r>
      <w:r w:rsidRPr="00AB73A3">
        <w:t>for</w:t>
      </w:r>
      <w:r w:rsidRPr="00AB73A3">
        <w:rPr>
          <w:spacing w:val="-7"/>
        </w:rPr>
        <w:t xml:space="preserve"> </w:t>
      </w:r>
      <w:r w:rsidRPr="00AB73A3">
        <w:t>managing</w:t>
      </w:r>
      <w:r w:rsidRPr="00AB73A3">
        <w:rPr>
          <w:spacing w:val="-4"/>
        </w:rPr>
        <w:t xml:space="preserve"> </w:t>
      </w:r>
      <w:r w:rsidRPr="00AB73A3">
        <w:t>and</w:t>
      </w:r>
      <w:r w:rsidRPr="00AB73A3">
        <w:rPr>
          <w:spacing w:val="-5"/>
        </w:rPr>
        <w:t xml:space="preserve"> </w:t>
      </w:r>
      <w:r w:rsidRPr="00AB73A3">
        <w:t>coordinating</w:t>
      </w:r>
      <w:r w:rsidRPr="00AB73A3">
        <w:rPr>
          <w:spacing w:val="-3"/>
        </w:rPr>
        <w:t xml:space="preserve"> </w:t>
      </w:r>
      <w:r w:rsidRPr="00AB73A3">
        <w:t>communication</w:t>
      </w:r>
      <w:r w:rsidRPr="00AB73A3">
        <w:rPr>
          <w:spacing w:val="-5"/>
        </w:rPr>
        <w:t xml:space="preserve"> </w:t>
      </w:r>
      <w:r w:rsidRPr="00AB73A3">
        <w:t>that</w:t>
      </w:r>
      <w:r w:rsidRPr="00AB73A3">
        <w:rPr>
          <w:spacing w:val="-5"/>
        </w:rPr>
        <w:t xml:space="preserve"> </w:t>
      </w:r>
      <w:r w:rsidRPr="00AB73A3">
        <w:t>occurs,</w:t>
      </w:r>
      <w:r w:rsidRPr="00AB73A3">
        <w:rPr>
          <w:spacing w:val="-5"/>
        </w:rPr>
        <w:t xml:space="preserve"> </w:t>
      </w:r>
      <w:r w:rsidRPr="00AB73A3">
        <w:t>directly</w:t>
      </w:r>
      <w:r w:rsidRPr="00AB73A3">
        <w:rPr>
          <w:spacing w:val="-6"/>
        </w:rPr>
        <w:t xml:space="preserve"> </w:t>
      </w:r>
      <w:r w:rsidRPr="00AB73A3">
        <w:t xml:space="preserve">or indirectly, </w:t>
      </w:r>
      <w:r w:rsidR="006F077F" w:rsidRPr="00AB73A3">
        <w:t>throughout the term of the Contract</w:t>
      </w:r>
      <w:r w:rsidRPr="00AB73A3">
        <w:t>.</w:t>
      </w:r>
    </w:p>
    <w:p w14:paraId="6A0C7833" w14:textId="77777777" w:rsidR="00C429E0" w:rsidRDefault="00C429E0" w:rsidP="00C429E0">
      <w:pPr>
        <w:pStyle w:val="Heading4"/>
        <w:ind w:left="1120"/>
        <w:rPr>
          <w:spacing w:val="-2"/>
        </w:rPr>
      </w:pPr>
    </w:p>
    <w:p w14:paraId="6619B674" w14:textId="4B8C8D10" w:rsidR="00F01DF9" w:rsidRPr="00AB73A3" w:rsidRDefault="00924F4D" w:rsidP="00C429E0">
      <w:pPr>
        <w:pStyle w:val="Heading4"/>
        <w:ind w:left="1120"/>
        <w:rPr>
          <w:spacing w:val="-2"/>
        </w:rPr>
      </w:pPr>
      <w:r w:rsidRPr="00AB73A3">
        <w:rPr>
          <w:spacing w:val="-2"/>
        </w:rPr>
        <w:t>Change Management Plan</w:t>
      </w:r>
    </w:p>
    <w:p w14:paraId="6619B675" w14:textId="2A73A215" w:rsidR="00F01DF9" w:rsidRPr="00AB73A3" w:rsidRDefault="00924F4D" w:rsidP="00C429E0">
      <w:pPr>
        <w:pStyle w:val="BodyText"/>
        <w:ind w:left="1120" w:right="1084"/>
      </w:pPr>
      <w:r w:rsidRPr="00AB73A3">
        <w:t xml:space="preserve">The Change Management Plan </w:t>
      </w:r>
      <w:r w:rsidR="00717A70" w:rsidRPr="00AB73A3">
        <w:t xml:space="preserve">must </w:t>
      </w:r>
      <w:r w:rsidRPr="00AB73A3">
        <w:t>define the standard process required to effectively manage changes</w:t>
      </w:r>
      <w:r w:rsidRPr="00AB73A3">
        <w:rPr>
          <w:spacing w:val="-3"/>
        </w:rPr>
        <w:t xml:space="preserve"> </w:t>
      </w:r>
      <w:r w:rsidRPr="00AB73A3">
        <w:t>related</w:t>
      </w:r>
      <w:r w:rsidRPr="00AB73A3">
        <w:rPr>
          <w:spacing w:val="-5"/>
        </w:rPr>
        <w:t xml:space="preserve"> </w:t>
      </w:r>
      <w:r w:rsidRPr="00AB73A3">
        <w:t>to</w:t>
      </w:r>
      <w:r w:rsidRPr="00AB73A3">
        <w:rPr>
          <w:spacing w:val="-4"/>
        </w:rPr>
        <w:t xml:space="preserve"> </w:t>
      </w:r>
      <w:r w:rsidRPr="00AB73A3">
        <w:t>the</w:t>
      </w:r>
      <w:r w:rsidRPr="00AB73A3">
        <w:rPr>
          <w:spacing w:val="-4"/>
        </w:rPr>
        <w:t xml:space="preserve"> </w:t>
      </w:r>
      <w:r w:rsidRPr="00AB73A3">
        <w:t>technology</w:t>
      </w:r>
      <w:r w:rsidRPr="00AB73A3">
        <w:rPr>
          <w:spacing w:val="-7"/>
        </w:rPr>
        <w:t xml:space="preserve"> </w:t>
      </w:r>
      <w:r w:rsidRPr="00AB73A3">
        <w:t>configuration.</w:t>
      </w:r>
      <w:r w:rsidRPr="00AB73A3">
        <w:rPr>
          <w:spacing w:val="40"/>
        </w:rPr>
        <w:t xml:space="preserve"> </w:t>
      </w:r>
      <w:r w:rsidRPr="00AB73A3">
        <w:t>The document will assist in reducing risk, incidents, disruptions and additional work as it relates to changes and provides increased visibility and communication for changes.</w:t>
      </w:r>
    </w:p>
    <w:p w14:paraId="1BFB1F2F" w14:textId="77777777" w:rsidR="00EF3C14" w:rsidRPr="00AB73A3" w:rsidRDefault="00EF3C14" w:rsidP="00C429E0">
      <w:pPr>
        <w:pStyle w:val="BodyText"/>
        <w:ind w:left="1120" w:right="1084"/>
      </w:pPr>
    </w:p>
    <w:p w14:paraId="6619B67A" w14:textId="7A66AC2B" w:rsidR="00F01DF9" w:rsidRPr="00AB73A3" w:rsidRDefault="00924F4D" w:rsidP="00C429E0">
      <w:pPr>
        <w:tabs>
          <w:tab w:val="left" w:pos="2200"/>
        </w:tabs>
        <w:ind w:left="1123" w:right="6163"/>
        <w:rPr>
          <w:b/>
          <w:bCs/>
          <w:spacing w:val="-2"/>
          <w:sz w:val="20"/>
          <w:szCs w:val="20"/>
        </w:rPr>
      </w:pPr>
      <w:r w:rsidRPr="00AB73A3">
        <w:rPr>
          <w:b/>
          <w:bCs/>
          <w:spacing w:val="-2"/>
          <w:sz w:val="20"/>
          <w:szCs w:val="20"/>
        </w:rPr>
        <w:t>Risk Management Plan</w:t>
      </w:r>
    </w:p>
    <w:p w14:paraId="37EF284B" w14:textId="60474B13" w:rsidR="009D0F9D" w:rsidRPr="00AB73A3" w:rsidRDefault="00924F4D" w:rsidP="00C429E0">
      <w:pPr>
        <w:pStyle w:val="BodyText"/>
        <w:ind w:left="1120" w:right="1084"/>
      </w:pPr>
      <w:r w:rsidRPr="00AB73A3">
        <w:t xml:space="preserve">The Risk Management Plan </w:t>
      </w:r>
      <w:r w:rsidR="00717A70" w:rsidRPr="00AB73A3">
        <w:t xml:space="preserve">must </w:t>
      </w:r>
      <w:r w:rsidRPr="00AB73A3">
        <w:t xml:space="preserve">define the steps and procedures required to identify risks to the </w:t>
      </w:r>
      <w:r w:rsidR="00695DDF" w:rsidRPr="00AB73A3">
        <w:t>system</w:t>
      </w:r>
      <w:r w:rsidRPr="00AB73A3">
        <w:t xml:space="preserve">. The steps are designed to ensure communication </w:t>
      </w:r>
      <w:r w:rsidR="00DB17F4" w:rsidRPr="00AB73A3">
        <w:t>between</w:t>
      </w:r>
      <w:r w:rsidRPr="00AB73A3">
        <w:t xml:space="preserve"> </w:t>
      </w:r>
      <w:r w:rsidR="004261D9" w:rsidRPr="00AB73A3">
        <w:t>Contractor</w:t>
      </w:r>
      <w:r w:rsidRPr="00AB73A3">
        <w:rPr>
          <w:spacing w:val="-3"/>
        </w:rPr>
        <w:t xml:space="preserve"> </w:t>
      </w:r>
      <w:r w:rsidRPr="00AB73A3">
        <w:t>and</w:t>
      </w:r>
      <w:r w:rsidRPr="00AB73A3">
        <w:rPr>
          <w:spacing w:val="-3"/>
        </w:rPr>
        <w:t xml:space="preserve"> </w:t>
      </w:r>
      <w:r w:rsidRPr="00AB73A3">
        <w:t>State</w:t>
      </w:r>
      <w:r w:rsidRPr="00AB73A3">
        <w:rPr>
          <w:spacing w:val="-4"/>
        </w:rPr>
        <w:t xml:space="preserve"> </w:t>
      </w:r>
      <w:r w:rsidRPr="00AB73A3">
        <w:t>teams</w:t>
      </w:r>
      <w:r w:rsidRPr="00AB73A3">
        <w:rPr>
          <w:spacing w:val="-3"/>
        </w:rPr>
        <w:t xml:space="preserve"> </w:t>
      </w:r>
      <w:r w:rsidRPr="00AB73A3">
        <w:t>regarding</w:t>
      </w:r>
      <w:r w:rsidRPr="00AB73A3">
        <w:rPr>
          <w:spacing w:val="-5"/>
        </w:rPr>
        <w:t xml:space="preserve"> </w:t>
      </w:r>
      <w:r w:rsidRPr="00AB73A3">
        <w:t>the</w:t>
      </w:r>
      <w:r w:rsidRPr="00AB73A3">
        <w:rPr>
          <w:spacing w:val="-3"/>
        </w:rPr>
        <w:t xml:space="preserve"> </w:t>
      </w:r>
      <w:r w:rsidRPr="00AB73A3">
        <w:t>nature</w:t>
      </w:r>
      <w:r w:rsidRPr="00AB73A3">
        <w:rPr>
          <w:spacing w:val="-2"/>
        </w:rPr>
        <w:t xml:space="preserve"> </w:t>
      </w:r>
      <w:r w:rsidRPr="00AB73A3">
        <w:t>of</w:t>
      </w:r>
      <w:r w:rsidRPr="00AB73A3">
        <w:rPr>
          <w:spacing w:val="-2"/>
        </w:rPr>
        <w:t xml:space="preserve"> </w:t>
      </w:r>
      <w:r w:rsidRPr="00AB73A3">
        <w:t>the</w:t>
      </w:r>
      <w:r w:rsidRPr="00AB73A3">
        <w:rPr>
          <w:spacing w:val="-4"/>
        </w:rPr>
        <w:t xml:space="preserve"> </w:t>
      </w:r>
      <w:r w:rsidRPr="00AB73A3">
        <w:t>risk,</w:t>
      </w:r>
      <w:r w:rsidRPr="00AB73A3">
        <w:rPr>
          <w:spacing w:val="-4"/>
        </w:rPr>
        <w:t xml:space="preserve"> </w:t>
      </w:r>
      <w:r w:rsidRPr="00AB73A3">
        <w:t>impact</w:t>
      </w:r>
      <w:r w:rsidRPr="00AB73A3">
        <w:rPr>
          <w:spacing w:val="-4"/>
        </w:rPr>
        <w:t xml:space="preserve"> </w:t>
      </w:r>
      <w:r w:rsidRPr="00AB73A3">
        <w:t>assessment,</w:t>
      </w:r>
      <w:r w:rsidRPr="00AB73A3">
        <w:rPr>
          <w:spacing w:val="-4"/>
        </w:rPr>
        <w:t xml:space="preserve"> </w:t>
      </w:r>
      <w:r w:rsidRPr="00AB73A3">
        <w:t>and</w:t>
      </w:r>
      <w:r w:rsidRPr="00AB73A3">
        <w:rPr>
          <w:spacing w:val="-3"/>
        </w:rPr>
        <w:t xml:space="preserve"> </w:t>
      </w:r>
      <w:r w:rsidRPr="00AB73A3">
        <w:t>final</w:t>
      </w:r>
      <w:r w:rsidRPr="00AB73A3">
        <w:rPr>
          <w:spacing w:val="-5"/>
        </w:rPr>
        <w:t xml:space="preserve"> </w:t>
      </w:r>
      <w:r w:rsidRPr="00AB73A3">
        <w:t>decision.</w:t>
      </w:r>
    </w:p>
    <w:p w14:paraId="5697C28C" w14:textId="77777777" w:rsidR="009D0F9D" w:rsidRPr="00AB73A3" w:rsidRDefault="009D0F9D" w:rsidP="00C429E0">
      <w:pPr>
        <w:pStyle w:val="BodyText"/>
        <w:ind w:left="1120" w:right="1084"/>
      </w:pPr>
    </w:p>
    <w:p w14:paraId="6619B67F" w14:textId="0978839C" w:rsidR="00F01DF9" w:rsidRPr="00AB73A3" w:rsidRDefault="00924F4D" w:rsidP="00C429E0">
      <w:pPr>
        <w:tabs>
          <w:tab w:val="left" w:pos="2200"/>
        </w:tabs>
        <w:ind w:left="1080" w:right="5654"/>
        <w:rPr>
          <w:b/>
          <w:bCs/>
          <w:spacing w:val="-2"/>
          <w:sz w:val="20"/>
          <w:szCs w:val="20"/>
        </w:rPr>
      </w:pPr>
      <w:r w:rsidRPr="00AB73A3">
        <w:rPr>
          <w:b/>
          <w:bCs/>
          <w:spacing w:val="-2"/>
          <w:sz w:val="20"/>
          <w:szCs w:val="20"/>
        </w:rPr>
        <w:t>Training Plan</w:t>
      </w:r>
    </w:p>
    <w:p w14:paraId="04E3D5AB" w14:textId="1077E565" w:rsidR="0048528B" w:rsidRDefault="00924F4D" w:rsidP="00C429E0">
      <w:pPr>
        <w:pStyle w:val="BodyText"/>
        <w:ind w:left="1120" w:right="1084"/>
      </w:pPr>
      <w:r w:rsidRPr="00AB73A3">
        <w:t>The</w:t>
      </w:r>
      <w:r w:rsidRPr="00AB73A3">
        <w:rPr>
          <w:spacing w:val="-1"/>
        </w:rPr>
        <w:t xml:space="preserve"> </w:t>
      </w:r>
      <w:r w:rsidRPr="00AB73A3">
        <w:t xml:space="preserve">Training Plan </w:t>
      </w:r>
      <w:r w:rsidR="00717A70" w:rsidRPr="00AB73A3">
        <w:t xml:space="preserve">must </w:t>
      </w:r>
      <w:r w:rsidRPr="00AB73A3">
        <w:t>define the</w:t>
      </w:r>
      <w:r w:rsidRPr="00AB73A3">
        <w:rPr>
          <w:spacing w:val="-1"/>
        </w:rPr>
        <w:t xml:space="preserve"> </w:t>
      </w:r>
      <w:r w:rsidRPr="00AB73A3">
        <w:t xml:space="preserve">support </w:t>
      </w:r>
      <w:r w:rsidR="004261D9" w:rsidRPr="00AB73A3">
        <w:t>Contractor</w:t>
      </w:r>
      <w:r w:rsidRPr="00AB73A3">
        <w:t xml:space="preserve"> will provide</w:t>
      </w:r>
      <w:r w:rsidRPr="00AB73A3">
        <w:rPr>
          <w:spacing w:val="-1"/>
        </w:rPr>
        <w:t xml:space="preserve"> </w:t>
      </w:r>
      <w:r w:rsidRPr="00AB73A3">
        <w:t xml:space="preserve">throughout the </w:t>
      </w:r>
      <w:r w:rsidR="00727621" w:rsidRPr="00AB73A3">
        <w:t>Contract</w:t>
      </w:r>
      <w:r w:rsidR="006840AB" w:rsidRPr="00AB73A3">
        <w:t xml:space="preserve"> term</w:t>
      </w:r>
      <w:r w:rsidRPr="00AB73A3">
        <w:t xml:space="preserve"> to</w:t>
      </w:r>
      <w:r w:rsidR="009D0F9D" w:rsidRPr="00AB73A3">
        <w:t xml:space="preserve"> </w:t>
      </w:r>
      <w:r w:rsidR="00ED47DC" w:rsidRPr="00AB73A3">
        <w:t xml:space="preserve">ensure </w:t>
      </w:r>
      <w:r w:rsidR="006840AB" w:rsidRPr="00AB73A3">
        <w:t>ISPHN-assigned</w:t>
      </w:r>
      <w:r w:rsidR="000A5BBE" w:rsidRPr="00AB73A3">
        <w:t xml:space="preserve"> staff </w:t>
      </w:r>
      <w:r w:rsidR="00D211A3" w:rsidRPr="00AB73A3">
        <w:t>have access to materials to allow for successful utilization of all aspects the software available to the State</w:t>
      </w:r>
      <w:r w:rsidR="002D0A37" w:rsidRPr="00AB73A3">
        <w:t>, including post</w:t>
      </w:r>
      <w:r w:rsidR="002D0A37" w:rsidRPr="00AB73A3">
        <w:rPr>
          <w:spacing w:val="-3"/>
        </w:rPr>
        <w:t>production</w:t>
      </w:r>
      <w:r w:rsidRPr="00AB73A3">
        <w:rPr>
          <w:spacing w:val="-5"/>
        </w:rPr>
        <w:t xml:space="preserve"> </w:t>
      </w:r>
      <w:r w:rsidRPr="00AB73A3">
        <w:t>support</w:t>
      </w:r>
      <w:r w:rsidRPr="00AB73A3">
        <w:rPr>
          <w:spacing w:val="-5"/>
        </w:rPr>
        <w:t xml:space="preserve"> </w:t>
      </w:r>
      <w:r w:rsidRPr="00AB73A3">
        <w:t>of</w:t>
      </w:r>
      <w:r w:rsidRPr="00AB73A3">
        <w:rPr>
          <w:spacing w:val="-3"/>
        </w:rPr>
        <w:t xml:space="preserve"> </w:t>
      </w:r>
      <w:r w:rsidRPr="00AB73A3">
        <w:t>the</w:t>
      </w:r>
      <w:r w:rsidRPr="00AB73A3">
        <w:rPr>
          <w:spacing w:val="-3"/>
        </w:rPr>
        <w:t xml:space="preserve"> </w:t>
      </w:r>
      <w:r w:rsidRPr="00AB73A3">
        <w:t>EHR,</w:t>
      </w:r>
      <w:r w:rsidRPr="00AB73A3">
        <w:rPr>
          <w:spacing w:val="-2"/>
        </w:rPr>
        <w:t xml:space="preserve"> </w:t>
      </w:r>
      <w:r w:rsidRPr="00AB73A3">
        <w:t>Licensed</w:t>
      </w:r>
      <w:r w:rsidRPr="00AB73A3">
        <w:rPr>
          <w:spacing w:val="-4"/>
        </w:rPr>
        <w:t xml:space="preserve"> </w:t>
      </w:r>
      <w:r w:rsidRPr="00AB73A3">
        <w:t>Software</w:t>
      </w:r>
      <w:r w:rsidRPr="00AB73A3">
        <w:rPr>
          <w:spacing w:val="-3"/>
        </w:rPr>
        <w:t xml:space="preserve"> </w:t>
      </w:r>
      <w:r w:rsidRPr="00AB73A3">
        <w:t xml:space="preserve">and </w:t>
      </w:r>
      <w:r w:rsidR="0048528B" w:rsidRPr="00AB73A3">
        <w:t>Third-Party</w:t>
      </w:r>
      <w:r w:rsidRPr="00AB73A3">
        <w:t xml:space="preserve"> Products.</w:t>
      </w:r>
    </w:p>
    <w:p w14:paraId="7E2BEAA4" w14:textId="77777777" w:rsidR="00777168" w:rsidRDefault="00777168" w:rsidP="00C429E0">
      <w:pPr>
        <w:pStyle w:val="BodyText"/>
        <w:ind w:left="1120" w:right="1084"/>
      </w:pPr>
    </w:p>
    <w:p w14:paraId="6728FE14" w14:textId="77777777" w:rsidR="00777168" w:rsidRPr="00777168" w:rsidRDefault="00777168" w:rsidP="008101CB">
      <w:pPr>
        <w:pStyle w:val="BodyText"/>
        <w:ind w:left="1440" w:right="1084"/>
      </w:pPr>
      <w:r w:rsidRPr="00777168">
        <w:t>Training &amp; Educational Resources</w:t>
      </w:r>
    </w:p>
    <w:p w14:paraId="2AA8397B" w14:textId="2864748B" w:rsidR="00777168" w:rsidRPr="00777168" w:rsidRDefault="00777168" w:rsidP="008101CB">
      <w:pPr>
        <w:pStyle w:val="BodyText"/>
        <w:numPr>
          <w:ilvl w:val="0"/>
          <w:numId w:val="8"/>
        </w:numPr>
        <w:ind w:right="1084"/>
      </w:pPr>
      <w:r w:rsidRPr="00777168">
        <w:t>The Contractor must provide detailed, structured training materials covering all system functionalities, including role-based user guides for different clinical and administrative staff.</w:t>
      </w:r>
    </w:p>
    <w:p w14:paraId="12B1F2F6" w14:textId="152A4989" w:rsidR="00777168" w:rsidRPr="00777168" w:rsidRDefault="00777168" w:rsidP="008101CB">
      <w:pPr>
        <w:pStyle w:val="BodyText"/>
        <w:numPr>
          <w:ilvl w:val="0"/>
          <w:numId w:val="8"/>
        </w:numPr>
        <w:ind w:right="1084"/>
      </w:pPr>
      <w:r w:rsidRPr="00777168">
        <w:lastRenderedPageBreak/>
        <w:t>Training resources must be customized to the specific needs of the Indiana State Psychiatric Hospital Network (ISPHN), addressing key workflows such as medication administration, clinical documentation, reporting, and compliance processes.</w:t>
      </w:r>
    </w:p>
    <w:p w14:paraId="4FC28196" w14:textId="1A0BACE8" w:rsidR="00777168" w:rsidRPr="00777168" w:rsidRDefault="00777168" w:rsidP="008101CB">
      <w:pPr>
        <w:pStyle w:val="BodyText"/>
        <w:numPr>
          <w:ilvl w:val="0"/>
          <w:numId w:val="8"/>
        </w:numPr>
        <w:ind w:right="1084"/>
      </w:pPr>
      <w:r w:rsidRPr="00777168">
        <w:t>The system must include interactive training tools, such as simulated workflows, video tutorials, and knowledge bases, so users can reference materials as they work.</w:t>
      </w:r>
    </w:p>
    <w:p w14:paraId="73F23680" w14:textId="792AA2FA" w:rsidR="00777168" w:rsidRPr="00777168" w:rsidRDefault="00777168" w:rsidP="008101CB">
      <w:pPr>
        <w:pStyle w:val="BodyText"/>
        <w:numPr>
          <w:ilvl w:val="0"/>
          <w:numId w:val="8"/>
        </w:numPr>
        <w:ind w:right="1084"/>
      </w:pPr>
      <w:r w:rsidRPr="00777168">
        <w:t>The Contractor must ensure post-implementation training support, including Q&amp;A sessions, refresher courses, and ongoing system updates.</w:t>
      </w:r>
    </w:p>
    <w:p w14:paraId="2E21B2A1" w14:textId="686EB17A" w:rsidR="00777168" w:rsidRPr="00777168" w:rsidRDefault="00777168" w:rsidP="008101CB">
      <w:pPr>
        <w:pStyle w:val="BodyText"/>
        <w:numPr>
          <w:ilvl w:val="0"/>
          <w:numId w:val="8"/>
        </w:numPr>
        <w:ind w:right="1084"/>
      </w:pPr>
      <w:r w:rsidRPr="00777168">
        <w:t>The Contractor must outline a plan for onboarding new staff, including access to self-paced training modules and on-demand system walkthroughs.</w:t>
      </w:r>
    </w:p>
    <w:p w14:paraId="5DCE9424" w14:textId="0ABF3988" w:rsidR="00777168" w:rsidRPr="00777168" w:rsidRDefault="00777168" w:rsidP="008101CB">
      <w:pPr>
        <w:pStyle w:val="BodyText"/>
        <w:numPr>
          <w:ilvl w:val="0"/>
          <w:numId w:val="8"/>
        </w:numPr>
        <w:ind w:right="1084"/>
      </w:pPr>
      <w:r w:rsidRPr="00777168">
        <w:t xml:space="preserve">A feedback mechanism should be in place, allowing ISPHN staff to request enhancements or clarification in the </w:t>
      </w:r>
      <w:r w:rsidR="00654B06" w:rsidRPr="00777168">
        <w:t>training materials provided</w:t>
      </w:r>
      <w:r w:rsidRPr="00777168">
        <w:t>.</w:t>
      </w:r>
    </w:p>
    <w:p w14:paraId="6235A46F" w14:textId="77777777" w:rsidR="00777168" w:rsidRPr="00AB73A3" w:rsidRDefault="00777168" w:rsidP="00C429E0">
      <w:pPr>
        <w:pStyle w:val="BodyText"/>
        <w:ind w:left="1120" w:right="1084"/>
      </w:pPr>
    </w:p>
    <w:p w14:paraId="4125696A" w14:textId="77777777" w:rsidR="0091080F" w:rsidRPr="00AB73A3" w:rsidRDefault="0091080F" w:rsidP="00C429E0">
      <w:pPr>
        <w:ind w:left="720" w:right="3384" w:firstLine="360"/>
        <w:rPr>
          <w:b/>
          <w:bCs/>
          <w:spacing w:val="-2"/>
          <w:sz w:val="20"/>
          <w:szCs w:val="20"/>
        </w:rPr>
      </w:pPr>
    </w:p>
    <w:p w14:paraId="6619B696" w14:textId="0162AA21" w:rsidR="00F01DF9" w:rsidRPr="00AB73A3" w:rsidRDefault="00924F4D" w:rsidP="00C429E0">
      <w:pPr>
        <w:ind w:left="720" w:right="3384" w:firstLine="360"/>
        <w:rPr>
          <w:b/>
          <w:bCs/>
          <w:spacing w:val="-2"/>
          <w:sz w:val="20"/>
          <w:szCs w:val="20"/>
        </w:rPr>
      </w:pPr>
      <w:r w:rsidRPr="00AB73A3">
        <w:rPr>
          <w:b/>
          <w:bCs/>
          <w:spacing w:val="-2"/>
          <w:sz w:val="20"/>
          <w:szCs w:val="20"/>
        </w:rPr>
        <w:t>Data Conversion Plan</w:t>
      </w:r>
    </w:p>
    <w:p w14:paraId="6619B697" w14:textId="01C082E9" w:rsidR="00F01DF9" w:rsidRPr="00AB73A3" w:rsidRDefault="00924F4D" w:rsidP="00C429E0">
      <w:pPr>
        <w:pStyle w:val="BodyText"/>
        <w:ind w:left="1120" w:right="1084"/>
      </w:pPr>
      <w:r w:rsidRPr="00AB73A3">
        <w:t>The</w:t>
      </w:r>
      <w:r w:rsidRPr="00AB73A3">
        <w:rPr>
          <w:spacing w:val="-5"/>
        </w:rPr>
        <w:t xml:space="preserve"> </w:t>
      </w:r>
      <w:r w:rsidRPr="00AB73A3">
        <w:t>Data</w:t>
      </w:r>
      <w:r w:rsidRPr="00AB73A3">
        <w:rPr>
          <w:spacing w:val="-5"/>
        </w:rPr>
        <w:t xml:space="preserve"> </w:t>
      </w:r>
      <w:r w:rsidRPr="00AB73A3">
        <w:t>Conversion</w:t>
      </w:r>
      <w:r w:rsidRPr="00AB73A3">
        <w:rPr>
          <w:spacing w:val="-2"/>
        </w:rPr>
        <w:t xml:space="preserve"> </w:t>
      </w:r>
      <w:r w:rsidRPr="00AB73A3">
        <w:t xml:space="preserve">Plan </w:t>
      </w:r>
      <w:r w:rsidR="006840AB" w:rsidRPr="00AB73A3">
        <w:t xml:space="preserve">must </w:t>
      </w:r>
      <w:r w:rsidRPr="00AB73A3">
        <w:t>define</w:t>
      </w:r>
      <w:r w:rsidRPr="00AB73A3">
        <w:rPr>
          <w:spacing w:val="-3"/>
        </w:rPr>
        <w:t xml:space="preserve"> </w:t>
      </w:r>
      <w:r w:rsidRPr="00AB73A3">
        <w:t>the</w:t>
      </w:r>
      <w:r w:rsidRPr="00AB73A3">
        <w:rPr>
          <w:spacing w:val="-4"/>
        </w:rPr>
        <w:t xml:space="preserve"> </w:t>
      </w:r>
      <w:r w:rsidRPr="00AB73A3">
        <w:t>scope</w:t>
      </w:r>
      <w:r w:rsidRPr="00AB73A3">
        <w:rPr>
          <w:spacing w:val="-2"/>
        </w:rPr>
        <w:t xml:space="preserve"> </w:t>
      </w:r>
      <w:r w:rsidRPr="00AB73A3">
        <w:t>and</w:t>
      </w:r>
      <w:r w:rsidRPr="00AB73A3">
        <w:rPr>
          <w:spacing w:val="-2"/>
        </w:rPr>
        <w:t xml:space="preserve"> </w:t>
      </w:r>
      <w:r w:rsidRPr="00AB73A3">
        <w:t>include</w:t>
      </w:r>
      <w:r w:rsidRPr="00AB73A3">
        <w:rPr>
          <w:spacing w:val="-3"/>
        </w:rPr>
        <w:t xml:space="preserve"> </w:t>
      </w:r>
      <w:r w:rsidRPr="00AB73A3">
        <w:t>details</w:t>
      </w:r>
      <w:r w:rsidRPr="00AB73A3">
        <w:rPr>
          <w:spacing w:val="-3"/>
        </w:rPr>
        <w:t xml:space="preserve"> </w:t>
      </w:r>
      <w:r w:rsidRPr="00AB73A3">
        <w:t>about</w:t>
      </w:r>
      <w:r w:rsidRPr="00AB73A3">
        <w:rPr>
          <w:spacing w:val="-4"/>
        </w:rPr>
        <w:t xml:space="preserve"> </w:t>
      </w:r>
      <w:r w:rsidRPr="00AB73A3">
        <w:t>segment</w:t>
      </w:r>
      <w:r w:rsidRPr="00AB73A3">
        <w:rPr>
          <w:spacing w:val="-4"/>
        </w:rPr>
        <w:t xml:space="preserve"> </w:t>
      </w:r>
      <w:r w:rsidRPr="00AB73A3">
        <w:t>of</w:t>
      </w:r>
      <w:r w:rsidRPr="00AB73A3">
        <w:rPr>
          <w:spacing w:val="-2"/>
        </w:rPr>
        <w:t xml:space="preserve"> </w:t>
      </w:r>
      <w:r w:rsidRPr="00AB73A3">
        <w:t>data</w:t>
      </w:r>
      <w:r w:rsidRPr="00AB73A3">
        <w:rPr>
          <w:spacing w:val="-4"/>
        </w:rPr>
        <w:t xml:space="preserve"> </w:t>
      </w:r>
      <w:r w:rsidRPr="00AB73A3">
        <w:t>that</w:t>
      </w:r>
      <w:r w:rsidRPr="00AB73A3">
        <w:rPr>
          <w:spacing w:val="-2"/>
        </w:rPr>
        <w:t xml:space="preserve"> </w:t>
      </w:r>
      <w:r w:rsidRPr="00AB73A3">
        <w:t xml:space="preserve">will be imported into </w:t>
      </w:r>
      <w:r w:rsidR="004261D9" w:rsidRPr="00AB73A3">
        <w:t>Contractor</w:t>
      </w:r>
      <w:r w:rsidR="00147C44" w:rsidRPr="00AB73A3">
        <w:t>’s system</w:t>
      </w:r>
      <w:r w:rsidR="00761ABC" w:rsidRPr="00AB73A3">
        <w:t xml:space="preserve"> from the system currently utilized by the ISPHN</w:t>
      </w:r>
      <w:r w:rsidRPr="00AB73A3">
        <w:t>.</w:t>
      </w:r>
    </w:p>
    <w:p w14:paraId="4B3668E3" w14:textId="77777777" w:rsidR="0091080F" w:rsidRPr="00AB73A3" w:rsidRDefault="0091080F" w:rsidP="00C429E0">
      <w:pPr>
        <w:ind w:left="720" w:right="3384" w:firstLine="360"/>
        <w:rPr>
          <w:b/>
          <w:bCs/>
          <w:spacing w:val="-2"/>
          <w:sz w:val="20"/>
          <w:szCs w:val="20"/>
        </w:rPr>
      </w:pPr>
    </w:p>
    <w:p w14:paraId="6619B69C" w14:textId="1005D7D9" w:rsidR="00F01DF9" w:rsidRPr="00AB73A3" w:rsidRDefault="00924F4D" w:rsidP="00C429E0">
      <w:pPr>
        <w:ind w:left="720" w:right="3384" w:firstLine="360"/>
        <w:rPr>
          <w:b/>
          <w:bCs/>
          <w:spacing w:val="-2"/>
          <w:sz w:val="20"/>
          <w:szCs w:val="20"/>
        </w:rPr>
      </w:pPr>
      <w:r w:rsidRPr="00AB73A3">
        <w:rPr>
          <w:b/>
          <w:bCs/>
          <w:spacing w:val="-2"/>
          <w:sz w:val="20"/>
          <w:szCs w:val="20"/>
        </w:rPr>
        <w:t>Interface Plan</w:t>
      </w:r>
    </w:p>
    <w:p w14:paraId="6619B69E" w14:textId="7B6C311D" w:rsidR="00F01DF9" w:rsidRPr="00AB73A3" w:rsidRDefault="00924F4D" w:rsidP="00C429E0">
      <w:pPr>
        <w:pStyle w:val="BodyText"/>
        <w:ind w:left="1120" w:right="1084"/>
      </w:pPr>
      <w:r w:rsidRPr="00AB73A3">
        <w:t xml:space="preserve">The Interface Plan </w:t>
      </w:r>
      <w:r w:rsidR="00761ABC" w:rsidRPr="00AB73A3">
        <w:t xml:space="preserve">must </w:t>
      </w:r>
      <w:r w:rsidRPr="00AB73A3">
        <w:t>define the interfaces in scope, includ</w:t>
      </w:r>
      <w:r w:rsidR="00761ABC" w:rsidRPr="00AB73A3">
        <w:t>ing</w:t>
      </w:r>
      <w:r w:rsidRPr="00AB73A3">
        <w:t xml:space="preserve"> details about each interface and outlin</w:t>
      </w:r>
      <w:r w:rsidR="00761ABC" w:rsidRPr="00AB73A3">
        <w:t>ing</w:t>
      </w:r>
      <w:r w:rsidRPr="00AB73A3">
        <w:rPr>
          <w:spacing w:val="-2"/>
        </w:rPr>
        <w:t xml:space="preserve"> </w:t>
      </w:r>
      <w:r w:rsidRPr="00AB73A3">
        <w:t>them in</w:t>
      </w:r>
      <w:r w:rsidRPr="00AB73A3">
        <w:rPr>
          <w:spacing w:val="-3"/>
        </w:rPr>
        <w:t xml:space="preserve"> </w:t>
      </w:r>
      <w:r w:rsidRPr="00AB73A3">
        <w:t>a</w:t>
      </w:r>
      <w:r w:rsidRPr="00AB73A3">
        <w:rPr>
          <w:spacing w:val="-4"/>
        </w:rPr>
        <w:t xml:space="preserve"> </w:t>
      </w:r>
      <w:r w:rsidRPr="00AB73A3">
        <w:t>map</w:t>
      </w:r>
      <w:r w:rsidRPr="00AB73A3">
        <w:rPr>
          <w:spacing w:val="-4"/>
        </w:rPr>
        <w:t xml:space="preserve"> </w:t>
      </w:r>
      <w:r w:rsidRPr="00AB73A3">
        <w:t>format.</w:t>
      </w:r>
      <w:r w:rsidRPr="00AB73A3">
        <w:rPr>
          <w:spacing w:val="40"/>
        </w:rPr>
        <w:t xml:space="preserve"> </w:t>
      </w:r>
      <w:r w:rsidRPr="00AB73A3">
        <w:t>The</w:t>
      </w:r>
      <w:r w:rsidRPr="00AB73A3">
        <w:rPr>
          <w:spacing w:val="-4"/>
        </w:rPr>
        <w:t xml:space="preserve"> </w:t>
      </w:r>
      <w:r w:rsidRPr="00AB73A3">
        <w:t>plan</w:t>
      </w:r>
      <w:r w:rsidRPr="00AB73A3">
        <w:rPr>
          <w:spacing w:val="-3"/>
        </w:rPr>
        <w:t xml:space="preserve"> </w:t>
      </w:r>
      <w:r w:rsidRPr="00AB73A3">
        <w:t>should</w:t>
      </w:r>
      <w:r w:rsidRPr="00AB73A3">
        <w:rPr>
          <w:spacing w:val="-1"/>
        </w:rPr>
        <w:t xml:space="preserve"> </w:t>
      </w:r>
      <w:r w:rsidRPr="00AB73A3">
        <w:t>include</w:t>
      </w:r>
      <w:r w:rsidRPr="00AB73A3">
        <w:rPr>
          <w:spacing w:val="-4"/>
        </w:rPr>
        <w:t xml:space="preserve"> </w:t>
      </w:r>
      <w:r w:rsidRPr="00AB73A3">
        <w:t>pre-Go</w:t>
      </w:r>
      <w:r w:rsidRPr="00AB73A3">
        <w:rPr>
          <w:spacing w:val="-1"/>
        </w:rPr>
        <w:t xml:space="preserve"> </w:t>
      </w:r>
      <w:r w:rsidRPr="00AB73A3">
        <w:t>Live</w:t>
      </w:r>
      <w:r w:rsidRPr="00AB73A3">
        <w:rPr>
          <w:spacing w:val="-1"/>
        </w:rPr>
        <w:t xml:space="preserve"> </w:t>
      </w:r>
      <w:r w:rsidRPr="00AB73A3">
        <w:t>and</w:t>
      </w:r>
      <w:r w:rsidRPr="00AB73A3">
        <w:rPr>
          <w:spacing w:val="-1"/>
        </w:rPr>
        <w:t xml:space="preserve"> </w:t>
      </w:r>
      <w:r w:rsidRPr="00AB73A3">
        <w:t>post</w:t>
      </w:r>
      <w:r w:rsidRPr="00AB73A3">
        <w:rPr>
          <w:spacing w:val="-3"/>
        </w:rPr>
        <w:t xml:space="preserve"> </w:t>
      </w:r>
      <w:r w:rsidRPr="00AB73A3">
        <w:t>Go</w:t>
      </w:r>
      <w:r w:rsidRPr="00AB73A3">
        <w:rPr>
          <w:spacing w:val="-3"/>
        </w:rPr>
        <w:t xml:space="preserve"> </w:t>
      </w:r>
      <w:r w:rsidRPr="00AB73A3">
        <w:t>Live</w:t>
      </w:r>
      <w:r w:rsidRPr="00AB73A3">
        <w:rPr>
          <w:spacing w:val="-1"/>
        </w:rPr>
        <w:t xml:space="preserve"> </w:t>
      </w:r>
      <w:r w:rsidRPr="00AB73A3">
        <w:t>maps</w:t>
      </w:r>
      <w:r w:rsidRPr="00AB73A3">
        <w:rPr>
          <w:spacing w:val="-2"/>
        </w:rPr>
        <w:t xml:space="preserve"> </w:t>
      </w:r>
      <w:r w:rsidRPr="00AB73A3">
        <w:t>to distinguish interfaces being eliminated and introduced.</w:t>
      </w:r>
    </w:p>
    <w:p w14:paraId="777BA1AC" w14:textId="77777777" w:rsidR="00127FEA" w:rsidRDefault="00127FEA" w:rsidP="00C429E0">
      <w:pPr>
        <w:ind w:left="720" w:right="3384" w:firstLine="360"/>
        <w:rPr>
          <w:b/>
          <w:bCs/>
          <w:spacing w:val="-2"/>
          <w:sz w:val="20"/>
          <w:szCs w:val="20"/>
        </w:rPr>
      </w:pPr>
    </w:p>
    <w:p w14:paraId="6619B6A3" w14:textId="3C8939CF" w:rsidR="00F01DF9" w:rsidRPr="00AB73A3" w:rsidRDefault="00924F4D" w:rsidP="00C429E0">
      <w:pPr>
        <w:ind w:left="720" w:right="3384" w:firstLine="360"/>
        <w:rPr>
          <w:b/>
          <w:bCs/>
          <w:spacing w:val="-2"/>
          <w:sz w:val="20"/>
          <w:szCs w:val="20"/>
        </w:rPr>
      </w:pPr>
      <w:r w:rsidRPr="00AB73A3">
        <w:rPr>
          <w:b/>
          <w:bCs/>
          <w:spacing w:val="-2"/>
          <w:sz w:val="20"/>
          <w:szCs w:val="20"/>
        </w:rPr>
        <w:t>Quality Management Plan</w:t>
      </w:r>
    </w:p>
    <w:p w14:paraId="6F4943EB" w14:textId="2BAE1989" w:rsidR="00FF027A" w:rsidRPr="00AB73A3" w:rsidRDefault="00924F4D" w:rsidP="00C429E0">
      <w:pPr>
        <w:pStyle w:val="BodyText"/>
        <w:ind w:left="1120" w:right="1084"/>
      </w:pPr>
      <w:r w:rsidRPr="00AB73A3">
        <w:t xml:space="preserve">The Quality Management Plan </w:t>
      </w:r>
      <w:r w:rsidR="006C5D05" w:rsidRPr="00AB73A3">
        <w:t xml:space="preserve">must </w:t>
      </w:r>
      <w:r w:rsidRPr="00AB73A3">
        <w:t>ensure all deliverables meet high quality standards and reduce the risk of error.</w:t>
      </w:r>
      <w:r w:rsidRPr="00AB73A3">
        <w:rPr>
          <w:spacing w:val="40"/>
        </w:rPr>
        <w:t xml:space="preserve"> </w:t>
      </w:r>
      <w:r w:rsidRPr="00AB73A3">
        <w:t>The Quality Management plan will assist in reducing the amount of rework required</w:t>
      </w:r>
      <w:r w:rsidRPr="00AB73A3">
        <w:rPr>
          <w:spacing w:val="-5"/>
        </w:rPr>
        <w:t xml:space="preserve"> </w:t>
      </w:r>
      <w:r w:rsidRPr="00AB73A3">
        <w:t>for</w:t>
      </w:r>
      <w:r w:rsidRPr="00AB73A3">
        <w:rPr>
          <w:spacing w:val="-4"/>
        </w:rPr>
        <w:t xml:space="preserve"> </w:t>
      </w:r>
      <w:r w:rsidRPr="00AB73A3">
        <w:t>any</w:t>
      </w:r>
      <w:r w:rsidRPr="00AB73A3">
        <w:rPr>
          <w:spacing w:val="-7"/>
        </w:rPr>
        <w:t xml:space="preserve"> </w:t>
      </w:r>
      <w:r w:rsidRPr="00AB73A3">
        <w:t>given</w:t>
      </w:r>
      <w:r w:rsidRPr="00AB73A3">
        <w:rPr>
          <w:spacing w:val="-5"/>
        </w:rPr>
        <w:t xml:space="preserve"> </w:t>
      </w:r>
      <w:r w:rsidRPr="00AB73A3">
        <w:t>deliverable</w:t>
      </w:r>
      <w:r w:rsidRPr="00AB73A3">
        <w:rPr>
          <w:spacing w:val="-4"/>
        </w:rPr>
        <w:t xml:space="preserve"> </w:t>
      </w:r>
      <w:r w:rsidRPr="00AB73A3">
        <w:t>and</w:t>
      </w:r>
      <w:r w:rsidRPr="00AB73A3">
        <w:rPr>
          <w:spacing w:val="-3"/>
        </w:rPr>
        <w:t xml:space="preserve"> </w:t>
      </w:r>
      <w:r w:rsidRPr="00AB73A3">
        <w:t>ensure</w:t>
      </w:r>
      <w:r w:rsidRPr="00AB73A3">
        <w:rPr>
          <w:spacing w:val="-2"/>
        </w:rPr>
        <w:t xml:space="preserve"> </w:t>
      </w:r>
      <w:r w:rsidRPr="00AB73A3">
        <w:t>a</w:t>
      </w:r>
      <w:r w:rsidRPr="00AB73A3">
        <w:rPr>
          <w:spacing w:val="-4"/>
        </w:rPr>
        <w:t xml:space="preserve"> </w:t>
      </w:r>
      <w:r w:rsidRPr="00AB73A3">
        <w:t>minimum turnaround</w:t>
      </w:r>
      <w:r w:rsidRPr="00AB73A3">
        <w:rPr>
          <w:spacing w:val="-5"/>
        </w:rPr>
        <w:t xml:space="preserve"> </w:t>
      </w:r>
      <w:r w:rsidRPr="00AB73A3">
        <w:t>time</w:t>
      </w:r>
      <w:r w:rsidRPr="00AB73A3">
        <w:rPr>
          <w:spacing w:val="-6"/>
        </w:rPr>
        <w:t xml:space="preserve"> </w:t>
      </w:r>
      <w:r w:rsidRPr="00AB73A3">
        <w:t>for</w:t>
      </w:r>
      <w:r w:rsidRPr="00AB73A3">
        <w:rPr>
          <w:spacing w:val="-4"/>
        </w:rPr>
        <w:t xml:space="preserve"> </w:t>
      </w:r>
      <w:r w:rsidRPr="00AB73A3">
        <w:t>approval</w:t>
      </w:r>
      <w:r w:rsidRPr="00AB73A3">
        <w:rPr>
          <w:spacing w:val="-3"/>
        </w:rPr>
        <w:t xml:space="preserve"> </w:t>
      </w:r>
      <w:r w:rsidRPr="00AB73A3">
        <w:t xml:space="preserve">by State and/or </w:t>
      </w:r>
      <w:r w:rsidR="004261D9" w:rsidRPr="00AB73A3">
        <w:t>Contractor</w:t>
      </w:r>
      <w:r w:rsidRPr="00AB73A3">
        <w:t>.</w:t>
      </w:r>
      <w:r w:rsidRPr="00AB73A3">
        <w:rPr>
          <w:spacing w:val="40"/>
        </w:rPr>
        <w:t xml:space="preserve"> </w:t>
      </w:r>
    </w:p>
    <w:p w14:paraId="70ABFC78" w14:textId="77777777" w:rsidR="00FF027A" w:rsidRPr="00AB73A3" w:rsidRDefault="00FF027A" w:rsidP="00C429E0">
      <w:pPr>
        <w:pStyle w:val="BodyText"/>
        <w:ind w:left="1120" w:right="1084"/>
      </w:pPr>
    </w:p>
    <w:p w14:paraId="6619B6BD" w14:textId="3FEB1336" w:rsidR="00F01DF9" w:rsidRPr="00AB73A3" w:rsidRDefault="7C4C21B6" w:rsidP="00C429E0">
      <w:pPr>
        <w:ind w:left="720" w:right="3384" w:firstLine="360"/>
        <w:rPr>
          <w:b/>
          <w:bCs/>
          <w:spacing w:val="-2"/>
          <w:sz w:val="20"/>
          <w:szCs w:val="20"/>
        </w:rPr>
      </w:pPr>
      <w:r w:rsidRPr="00AB73A3">
        <w:rPr>
          <w:b/>
          <w:bCs/>
          <w:spacing w:val="-2"/>
          <w:sz w:val="20"/>
          <w:szCs w:val="20"/>
        </w:rPr>
        <w:t>Disaster Recovery Policy</w:t>
      </w:r>
    </w:p>
    <w:p w14:paraId="6619B6C0" w14:textId="254ECD67" w:rsidR="00F01DF9" w:rsidRPr="00AB73A3" w:rsidRDefault="00271A12" w:rsidP="00C429E0">
      <w:pPr>
        <w:pStyle w:val="BodyText"/>
        <w:ind w:left="1120" w:right="1084"/>
      </w:pPr>
      <w:r w:rsidRPr="00271A12">
        <w:t>The Disaster Recovery Plan must include Recovery Time Objectives (RTOs) and Recovery Point Objectives (RPOs), failover protocols, backup procedures, and testing frequency</w:t>
      </w:r>
      <w:r w:rsidR="002F3E26" w:rsidRPr="00AB73A3">
        <w:t>.</w:t>
      </w:r>
    </w:p>
    <w:p w14:paraId="6619B6D1" w14:textId="77777777" w:rsidR="00F01DF9" w:rsidRPr="00AB73A3" w:rsidRDefault="00F01DF9" w:rsidP="00C429E0">
      <w:pPr>
        <w:pStyle w:val="BodyText"/>
        <w:ind w:left="0"/>
      </w:pPr>
    </w:p>
    <w:p w14:paraId="6619B6D2" w14:textId="570C0D2B" w:rsidR="00F01DF9" w:rsidRPr="00AB73A3" w:rsidRDefault="00D466E0" w:rsidP="00C429E0">
      <w:pPr>
        <w:pStyle w:val="Heading3"/>
        <w:ind w:left="1120"/>
        <w:rPr>
          <w:u w:val="none"/>
        </w:rPr>
      </w:pPr>
      <w:r w:rsidRPr="00AB73A3">
        <w:rPr>
          <w:u w:val="none"/>
        </w:rPr>
        <w:t>Scope of Services</w:t>
      </w:r>
    </w:p>
    <w:p w14:paraId="6619B757" w14:textId="42678C13" w:rsidR="00F01DF9" w:rsidRPr="00AB73A3" w:rsidRDefault="00924F4D" w:rsidP="00924F4D">
      <w:pPr>
        <w:pStyle w:val="BodyText"/>
        <w:ind w:left="1123" w:right="1454"/>
      </w:pPr>
      <w:r w:rsidRPr="00AB73A3">
        <w:t>This</w:t>
      </w:r>
      <w:r w:rsidRPr="00AB73A3">
        <w:rPr>
          <w:spacing w:val="-4"/>
        </w:rPr>
        <w:t xml:space="preserve"> </w:t>
      </w:r>
      <w:r w:rsidRPr="00AB73A3">
        <w:t>section</w:t>
      </w:r>
      <w:r w:rsidRPr="00AB73A3">
        <w:rPr>
          <w:spacing w:val="-5"/>
        </w:rPr>
        <w:t xml:space="preserve"> </w:t>
      </w:r>
      <w:r w:rsidR="006670B7" w:rsidRPr="00AB73A3">
        <w:rPr>
          <w:spacing w:val="-5"/>
        </w:rPr>
        <w:t xml:space="preserve">must </w:t>
      </w:r>
      <w:r w:rsidRPr="00AB73A3">
        <w:t>define</w:t>
      </w:r>
      <w:r w:rsidRPr="00AB73A3">
        <w:rPr>
          <w:spacing w:val="-4"/>
        </w:rPr>
        <w:t xml:space="preserve"> </w:t>
      </w:r>
      <w:r w:rsidRPr="00AB73A3">
        <w:t>the</w:t>
      </w:r>
      <w:r w:rsidRPr="00AB73A3">
        <w:rPr>
          <w:spacing w:val="-4"/>
        </w:rPr>
        <w:t xml:space="preserve"> </w:t>
      </w:r>
      <w:r w:rsidRPr="00AB73A3">
        <w:t>service</w:t>
      </w:r>
      <w:r w:rsidRPr="00AB73A3">
        <w:rPr>
          <w:spacing w:val="-3"/>
        </w:rPr>
        <w:t xml:space="preserve"> </w:t>
      </w:r>
      <w:r w:rsidRPr="00AB73A3">
        <w:t>deliverables</w:t>
      </w:r>
      <w:r w:rsidRPr="00AB73A3">
        <w:rPr>
          <w:spacing w:val="-4"/>
        </w:rPr>
        <w:t xml:space="preserve"> </w:t>
      </w:r>
      <w:r w:rsidRPr="00AB73A3">
        <w:t>("Scope")</w:t>
      </w:r>
      <w:r w:rsidRPr="00AB73A3">
        <w:rPr>
          <w:spacing w:val="-2"/>
        </w:rPr>
        <w:t xml:space="preserve"> </w:t>
      </w:r>
      <w:r w:rsidRPr="00AB73A3">
        <w:t>for</w:t>
      </w:r>
      <w:r w:rsidRPr="00AB73A3">
        <w:rPr>
          <w:spacing w:val="-4"/>
        </w:rPr>
        <w:t xml:space="preserve"> </w:t>
      </w:r>
      <w:r w:rsidRPr="00AB73A3">
        <w:t>the</w:t>
      </w:r>
      <w:r w:rsidRPr="00AB73A3">
        <w:rPr>
          <w:spacing w:val="-5"/>
        </w:rPr>
        <w:t xml:space="preserve"> </w:t>
      </w:r>
      <w:r w:rsidRPr="00AB73A3">
        <w:t>services</w:t>
      </w:r>
      <w:r w:rsidRPr="00AB73A3">
        <w:rPr>
          <w:spacing w:val="-4"/>
        </w:rPr>
        <w:t xml:space="preserve"> </w:t>
      </w:r>
      <w:r w:rsidRPr="00AB73A3">
        <w:t>set</w:t>
      </w:r>
      <w:r w:rsidRPr="00AB73A3">
        <w:rPr>
          <w:spacing w:val="-3"/>
        </w:rPr>
        <w:t xml:space="preserve"> </w:t>
      </w:r>
      <w:r w:rsidRPr="00AB73A3">
        <w:t>forth</w:t>
      </w:r>
      <w:r w:rsidRPr="00AB73A3">
        <w:rPr>
          <w:spacing w:val="-4"/>
        </w:rPr>
        <w:t xml:space="preserve"> </w:t>
      </w:r>
      <w:r w:rsidRPr="00AB73A3">
        <w:t>in</w:t>
      </w:r>
      <w:r w:rsidRPr="00AB73A3">
        <w:rPr>
          <w:spacing w:val="-3"/>
        </w:rPr>
        <w:t xml:space="preserve"> </w:t>
      </w:r>
      <w:r w:rsidRPr="00AB73A3">
        <w:t>this</w:t>
      </w:r>
      <w:r w:rsidRPr="00AB73A3">
        <w:rPr>
          <w:spacing w:val="-4"/>
        </w:rPr>
        <w:t xml:space="preserve"> </w:t>
      </w:r>
      <w:r w:rsidRPr="00AB73A3">
        <w:t>SOW</w:t>
      </w:r>
      <w:r w:rsidR="00302D0A" w:rsidRPr="00AB73A3">
        <w:t>, including subscription services</w:t>
      </w:r>
      <w:r w:rsidR="009E38D6">
        <w:t xml:space="preserve"> (see page </w:t>
      </w:r>
      <w:r w:rsidR="004E73BC">
        <w:t>14</w:t>
      </w:r>
      <w:r w:rsidR="009E38D6">
        <w:t>)</w:t>
      </w:r>
      <w:r w:rsidR="006670B7" w:rsidRPr="00AB73A3">
        <w:t>, application services, shared computing services, managed services, and professional services</w:t>
      </w:r>
      <w:r w:rsidRPr="00AB73A3">
        <w:t>.</w:t>
      </w:r>
    </w:p>
    <w:p w14:paraId="55D050A1" w14:textId="77777777" w:rsidR="006670B7" w:rsidRPr="00AB73A3" w:rsidRDefault="006670B7">
      <w:pPr>
        <w:rPr>
          <w:b/>
          <w:bCs/>
          <w:sz w:val="20"/>
          <w:szCs w:val="20"/>
        </w:rPr>
      </w:pPr>
      <w:r w:rsidRPr="00AB73A3">
        <w:rPr>
          <w:sz w:val="20"/>
          <w:szCs w:val="20"/>
        </w:rPr>
        <w:br w:type="page"/>
      </w:r>
    </w:p>
    <w:p w14:paraId="6619BB04" w14:textId="53674012" w:rsidR="00F01DF9" w:rsidRPr="00AB73A3" w:rsidRDefault="00924F4D">
      <w:pPr>
        <w:pStyle w:val="Heading4"/>
        <w:spacing w:line="230" w:lineRule="exact"/>
        <w:ind w:left="2865" w:right="2733"/>
        <w:jc w:val="center"/>
      </w:pPr>
      <w:r w:rsidRPr="00AB73A3">
        <w:lastRenderedPageBreak/>
        <w:t>Scope</w:t>
      </w:r>
      <w:r w:rsidRPr="00AB73A3">
        <w:rPr>
          <w:spacing w:val="-6"/>
        </w:rPr>
        <w:t xml:space="preserve"> </w:t>
      </w:r>
      <w:r w:rsidRPr="00AB73A3">
        <w:t>of</w:t>
      </w:r>
      <w:r w:rsidRPr="00AB73A3">
        <w:rPr>
          <w:spacing w:val="-4"/>
        </w:rPr>
        <w:t xml:space="preserve"> </w:t>
      </w:r>
      <w:r w:rsidRPr="00AB73A3">
        <w:rPr>
          <w:spacing w:val="-5"/>
        </w:rPr>
        <w:t>Use</w:t>
      </w:r>
      <w:r w:rsidR="008804C9" w:rsidRPr="00AB73A3">
        <w:rPr>
          <w:spacing w:val="-5"/>
        </w:rPr>
        <w:t xml:space="preserve"> Exhibit</w:t>
      </w:r>
    </w:p>
    <w:p w14:paraId="6619BB05" w14:textId="77777777" w:rsidR="00F01DF9" w:rsidRPr="00AB73A3" w:rsidRDefault="00F01DF9">
      <w:pPr>
        <w:pStyle w:val="BodyText"/>
        <w:spacing w:before="3"/>
        <w:ind w:left="0"/>
        <w:rPr>
          <w:b/>
        </w:rPr>
      </w:pPr>
    </w:p>
    <w:p w14:paraId="6619BB06" w14:textId="3F9E700C" w:rsidR="00F01DF9" w:rsidRPr="00AB73A3" w:rsidRDefault="00924F4D">
      <w:pPr>
        <w:pStyle w:val="BodyText"/>
        <w:spacing w:before="1"/>
        <w:ind w:left="328" w:right="307"/>
      </w:pPr>
      <w:r w:rsidRPr="00AB73A3">
        <w:t xml:space="preserve">As provided in the </w:t>
      </w:r>
      <w:r w:rsidR="00A75878" w:rsidRPr="00AB73A3">
        <w:t>Scope</w:t>
      </w:r>
      <w:r w:rsidRPr="00AB73A3">
        <w:t xml:space="preserve"> of Work, </w:t>
      </w:r>
      <w:r w:rsidR="004261D9" w:rsidRPr="00AB73A3">
        <w:t>Contractor</w:t>
      </w:r>
      <w:r w:rsidRPr="00AB73A3">
        <w:t xml:space="preserve"> will provide to the </w:t>
      </w:r>
      <w:r w:rsidR="00AB73A3" w:rsidRPr="00AB73A3">
        <w:t>ISPHN</w:t>
      </w:r>
      <w:r w:rsidRPr="00AB73A3">
        <w:t xml:space="preserve"> a Requirement Traceability Matrix (RTM) detailing how the solutions listed in this Exhibit include the features and functions </w:t>
      </w:r>
      <w:r w:rsidR="00FF0C2C" w:rsidRPr="00AB73A3">
        <w:t>required by the State</w:t>
      </w:r>
      <w:r w:rsidRPr="00AB73A3">
        <w:t>.</w:t>
      </w:r>
    </w:p>
    <w:p w14:paraId="6619BB07" w14:textId="77777777" w:rsidR="00F01DF9" w:rsidRPr="00AB73A3" w:rsidRDefault="00924F4D">
      <w:pPr>
        <w:pStyle w:val="Heading3"/>
        <w:spacing w:before="227"/>
        <w:rPr>
          <w:u w:val="none"/>
        </w:rPr>
      </w:pPr>
      <w:r w:rsidRPr="00AB73A3">
        <w:rPr>
          <w:u w:val="none"/>
        </w:rPr>
        <w:t>PERMITTED</w:t>
      </w:r>
      <w:r w:rsidRPr="00AB73A3">
        <w:rPr>
          <w:spacing w:val="-9"/>
          <w:u w:val="none"/>
        </w:rPr>
        <w:t xml:space="preserve"> </w:t>
      </w:r>
      <w:r w:rsidRPr="00AB73A3">
        <w:rPr>
          <w:spacing w:val="-2"/>
          <w:u w:val="none"/>
        </w:rPr>
        <w:t>FACILITIES</w:t>
      </w:r>
    </w:p>
    <w:p w14:paraId="6619BB08" w14:textId="77777777" w:rsidR="00F01DF9" w:rsidRPr="00AB73A3" w:rsidRDefault="00F01DF9">
      <w:pPr>
        <w:pStyle w:val="BodyText"/>
        <w:spacing w:before="1"/>
        <w:ind w:left="0"/>
        <w:rPr>
          <w:b/>
        </w:rPr>
      </w:pPr>
    </w:p>
    <w:p w14:paraId="6619BB09" w14:textId="29137C85" w:rsidR="00F01DF9" w:rsidRPr="00AB73A3" w:rsidRDefault="00924F4D">
      <w:pPr>
        <w:pStyle w:val="BodyText"/>
        <w:ind w:left="328"/>
      </w:pPr>
      <w:r w:rsidRPr="00AB73A3">
        <w:t>For</w:t>
      </w:r>
      <w:r w:rsidRPr="00AB73A3">
        <w:rPr>
          <w:spacing w:val="-5"/>
        </w:rPr>
        <w:t xml:space="preserve"> </w:t>
      </w:r>
      <w:r w:rsidRPr="00AB73A3">
        <w:t>use</w:t>
      </w:r>
      <w:r w:rsidRPr="00AB73A3">
        <w:rPr>
          <w:spacing w:val="-4"/>
        </w:rPr>
        <w:t xml:space="preserve"> </w:t>
      </w:r>
      <w:r w:rsidRPr="00AB73A3">
        <w:t>and</w:t>
      </w:r>
      <w:r w:rsidRPr="00AB73A3">
        <w:rPr>
          <w:spacing w:val="-4"/>
        </w:rPr>
        <w:t xml:space="preserve"> </w:t>
      </w:r>
      <w:r w:rsidRPr="00AB73A3">
        <w:t>access</w:t>
      </w:r>
      <w:r w:rsidRPr="00AB73A3">
        <w:rPr>
          <w:spacing w:val="-4"/>
        </w:rPr>
        <w:t xml:space="preserve"> </w:t>
      </w:r>
      <w:r w:rsidRPr="00AB73A3">
        <w:t>by</w:t>
      </w:r>
      <w:r w:rsidRPr="00AB73A3">
        <w:rPr>
          <w:spacing w:val="-5"/>
        </w:rPr>
        <w:t xml:space="preserve"> </w:t>
      </w:r>
      <w:r w:rsidRPr="00AB73A3">
        <w:t>these</w:t>
      </w:r>
      <w:r w:rsidRPr="00AB73A3">
        <w:rPr>
          <w:spacing w:val="-4"/>
        </w:rPr>
        <w:t xml:space="preserve"> </w:t>
      </w:r>
      <w:r w:rsidR="00D44C3D" w:rsidRPr="00AB73A3">
        <w:rPr>
          <w:spacing w:val="-4"/>
        </w:rPr>
        <w:t xml:space="preserve">Indiana </w:t>
      </w:r>
      <w:r w:rsidRPr="00AB73A3">
        <w:rPr>
          <w:spacing w:val="-2"/>
        </w:rPr>
        <w:t>facilities:</w:t>
      </w:r>
    </w:p>
    <w:p w14:paraId="6619BB0A" w14:textId="77777777" w:rsidR="00F01DF9" w:rsidRPr="00AB73A3" w:rsidRDefault="00F01DF9">
      <w:pPr>
        <w:pStyle w:val="BodyText"/>
        <w:spacing w:before="11"/>
        <w:ind w:left="0"/>
      </w:pPr>
    </w:p>
    <w:tbl>
      <w:tblPr>
        <w:tblW w:w="0" w:type="auto"/>
        <w:tblInd w:w="33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0" w:type="dxa"/>
          <w:right w:w="0" w:type="dxa"/>
        </w:tblCellMar>
        <w:tblLook w:val="01E0" w:firstRow="1" w:lastRow="1" w:firstColumn="1" w:lastColumn="1" w:noHBand="0" w:noVBand="0"/>
      </w:tblPr>
      <w:tblGrid>
        <w:gridCol w:w="3030"/>
        <w:gridCol w:w="2672"/>
        <w:gridCol w:w="2431"/>
        <w:gridCol w:w="2144"/>
      </w:tblGrid>
      <w:tr w:rsidR="00D44C3D" w:rsidRPr="00AB73A3" w14:paraId="6619BB13" w14:textId="77777777" w:rsidTr="007B70D5">
        <w:trPr>
          <w:trHeight w:val="460"/>
        </w:trPr>
        <w:tc>
          <w:tcPr>
            <w:tcW w:w="3030" w:type="dxa"/>
            <w:shd w:val="clear" w:color="auto" w:fill="D9D9D9" w:themeFill="background1" w:themeFillShade="D9"/>
          </w:tcPr>
          <w:p w14:paraId="6619BB0B" w14:textId="6835DB14" w:rsidR="00D44C3D" w:rsidRPr="00AB73A3" w:rsidRDefault="00D44C3D" w:rsidP="00CA12D3">
            <w:pPr>
              <w:pStyle w:val="TableParagraph"/>
              <w:tabs>
                <w:tab w:val="left" w:pos="3000"/>
              </w:tabs>
              <w:spacing w:before="225" w:line="215" w:lineRule="exact"/>
              <w:ind w:left="28"/>
              <w:rPr>
                <w:b/>
                <w:sz w:val="20"/>
                <w:szCs w:val="20"/>
              </w:rPr>
            </w:pPr>
            <w:r w:rsidRPr="00AB73A3">
              <w:rPr>
                <w:b/>
                <w:color w:val="000000"/>
                <w:spacing w:val="-4"/>
                <w:sz w:val="20"/>
                <w:szCs w:val="20"/>
                <w:shd w:val="clear" w:color="auto" w:fill="FFFFFF"/>
              </w:rPr>
              <w:t>Name</w:t>
            </w:r>
          </w:p>
        </w:tc>
        <w:tc>
          <w:tcPr>
            <w:tcW w:w="2672" w:type="dxa"/>
            <w:shd w:val="clear" w:color="auto" w:fill="D9D9D9" w:themeFill="background1" w:themeFillShade="D9"/>
          </w:tcPr>
          <w:p w14:paraId="6619BB0C" w14:textId="4856338F" w:rsidR="00D44C3D" w:rsidRPr="00AB73A3" w:rsidRDefault="00D44C3D" w:rsidP="00CA12D3">
            <w:pPr>
              <w:pStyle w:val="TableParagraph"/>
              <w:tabs>
                <w:tab w:val="left" w:pos="2642"/>
              </w:tabs>
              <w:spacing w:before="225" w:line="215" w:lineRule="exact"/>
              <w:ind w:left="28"/>
              <w:rPr>
                <w:b/>
                <w:sz w:val="20"/>
                <w:szCs w:val="20"/>
              </w:rPr>
            </w:pPr>
            <w:r w:rsidRPr="00AB73A3">
              <w:rPr>
                <w:b/>
                <w:color w:val="000000"/>
                <w:spacing w:val="-2"/>
                <w:sz w:val="20"/>
                <w:szCs w:val="20"/>
                <w:shd w:val="clear" w:color="auto" w:fill="FFFFFF"/>
              </w:rPr>
              <w:t>Address</w:t>
            </w:r>
          </w:p>
        </w:tc>
        <w:tc>
          <w:tcPr>
            <w:tcW w:w="2431" w:type="dxa"/>
            <w:shd w:val="clear" w:color="auto" w:fill="D9D9D9" w:themeFill="background1" w:themeFillShade="D9"/>
          </w:tcPr>
          <w:p w14:paraId="6619BB0D" w14:textId="2E04E2DF" w:rsidR="00D44C3D" w:rsidRPr="00AB73A3" w:rsidRDefault="00D44C3D" w:rsidP="00CA12D3">
            <w:pPr>
              <w:pStyle w:val="TableParagraph"/>
              <w:tabs>
                <w:tab w:val="left" w:pos="1319"/>
              </w:tabs>
              <w:spacing w:before="225" w:line="215" w:lineRule="exact"/>
              <w:ind w:left="30"/>
              <w:rPr>
                <w:b/>
                <w:sz w:val="20"/>
                <w:szCs w:val="20"/>
              </w:rPr>
            </w:pPr>
            <w:r w:rsidRPr="00AB73A3">
              <w:rPr>
                <w:b/>
                <w:color w:val="000000"/>
                <w:spacing w:val="-4"/>
                <w:sz w:val="20"/>
                <w:szCs w:val="20"/>
                <w:shd w:val="clear" w:color="auto" w:fill="FFFFFF"/>
              </w:rPr>
              <w:t>City</w:t>
            </w:r>
          </w:p>
        </w:tc>
        <w:tc>
          <w:tcPr>
            <w:tcW w:w="2144" w:type="dxa"/>
            <w:shd w:val="clear" w:color="auto" w:fill="D9D9D9" w:themeFill="background1" w:themeFillShade="D9"/>
          </w:tcPr>
          <w:p w14:paraId="6619BB11" w14:textId="6759B9A9" w:rsidR="00D44C3D" w:rsidRPr="00AB73A3" w:rsidRDefault="00D44C3D" w:rsidP="00CA12D3">
            <w:pPr>
              <w:pStyle w:val="TableParagraph"/>
              <w:tabs>
                <w:tab w:val="left" w:pos="2642"/>
              </w:tabs>
              <w:spacing w:before="225" w:line="215" w:lineRule="exact"/>
              <w:ind w:left="28"/>
              <w:rPr>
                <w:b/>
                <w:sz w:val="20"/>
                <w:szCs w:val="20"/>
              </w:rPr>
            </w:pPr>
            <w:r w:rsidRPr="00CA12D3">
              <w:rPr>
                <w:b/>
                <w:color w:val="000000"/>
                <w:spacing w:val="-2"/>
                <w:sz w:val="20"/>
                <w:szCs w:val="20"/>
                <w:shd w:val="clear" w:color="auto" w:fill="FFFFFF"/>
              </w:rPr>
              <w:t>Zip/Postal</w:t>
            </w:r>
            <w:r w:rsidR="00CA12D3">
              <w:rPr>
                <w:b/>
                <w:color w:val="000000"/>
                <w:spacing w:val="-2"/>
                <w:sz w:val="20"/>
                <w:szCs w:val="20"/>
                <w:shd w:val="clear" w:color="auto" w:fill="FFFFFF"/>
              </w:rPr>
              <w:t xml:space="preserve"> </w:t>
            </w:r>
            <w:r w:rsidRPr="00CA12D3">
              <w:rPr>
                <w:b/>
                <w:color w:val="000000"/>
                <w:spacing w:val="-2"/>
                <w:sz w:val="20"/>
                <w:szCs w:val="20"/>
                <w:shd w:val="clear" w:color="auto" w:fill="FFFFFF"/>
              </w:rPr>
              <w:t>Code</w:t>
            </w:r>
          </w:p>
        </w:tc>
      </w:tr>
      <w:tr w:rsidR="00D44C3D" w:rsidRPr="00AB73A3" w14:paraId="6619BB1B" w14:textId="77777777" w:rsidTr="00CA12D3">
        <w:trPr>
          <w:trHeight w:val="691"/>
        </w:trPr>
        <w:tc>
          <w:tcPr>
            <w:tcW w:w="3030" w:type="dxa"/>
          </w:tcPr>
          <w:p w14:paraId="6619BB14" w14:textId="511510D8" w:rsidR="00D44C3D" w:rsidRPr="00AB73A3" w:rsidRDefault="00D44C3D">
            <w:pPr>
              <w:pStyle w:val="TableParagraph"/>
              <w:spacing w:line="230" w:lineRule="exact"/>
              <w:ind w:left="57" w:right="46"/>
              <w:jc w:val="both"/>
              <w:rPr>
                <w:sz w:val="20"/>
                <w:szCs w:val="20"/>
              </w:rPr>
            </w:pPr>
            <w:r w:rsidRPr="00AB73A3">
              <w:rPr>
                <w:sz w:val="20"/>
                <w:szCs w:val="20"/>
              </w:rPr>
              <w:t>State</w:t>
            </w:r>
            <w:r w:rsidRPr="00AB73A3">
              <w:rPr>
                <w:spacing w:val="-4"/>
                <w:sz w:val="20"/>
                <w:szCs w:val="20"/>
              </w:rPr>
              <w:t xml:space="preserve"> </w:t>
            </w:r>
            <w:r w:rsidRPr="00AB73A3">
              <w:rPr>
                <w:sz w:val="20"/>
                <w:szCs w:val="20"/>
              </w:rPr>
              <w:t>of</w:t>
            </w:r>
            <w:r w:rsidRPr="00AB73A3">
              <w:rPr>
                <w:spacing w:val="-2"/>
                <w:sz w:val="20"/>
                <w:szCs w:val="20"/>
              </w:rPr>
              <w:t xml:space="preserve"> </w:t>
            </w:r>
            <w:r w:rsidRPr="00AB73A3">
              <w:rPr>
                <w:sz w:val="20"/>
                <w:szCs w:val="20"/>
              </w:rPr>
              <w:t>Indiana,</w:t>
            </w:r>
            <w:r w:rsidRPr="00AB73A3">
              <w:rPr>
                <w:spacing w:val="-4"/>
                <w:sz w:val="20"/>
                <w:szCs w:val="20"/>
              </w:rPr>
              <w:t xml:space="preserve"> </w:t>
            </w:r>
            <w:r w:rsidRPr="00AB73A3">
              <w:rPr>
                <w:sz w:val="20"/>
                <w:szCs w:val="20"/>
              </w:rPr>
              <w:t>Family</w:t>
            </w:r>
            <w:r w:rsidRPr="00AB73A3">
              <w:rPr>
                <w:spacing w:val="-7"/>
                <w:sz w:val="20"/>
                <w:szCs w:val="20"/>
              </w:rPr>
              <w:t xml:space="preserve"> </w:t>
            </w:r>
            <w:r w:rsidRPr="00AB73A3">
              <w:rPr>
                <w:sz w:val="20"/>
                <w:szCs w:val="20"/>
              </w:rPr>
              <w:t>&amp;</w:t>
            </w:r>
            <w:r w:rsidRPr="00AB73A3">
              <w:rPr>
                <w:spacing w:val="-3"/>
                <w:sz w:val="20"/>
                <w:szCs w:val="20"/>
              </w:rPr>
              <w:t xml:space="preserve"> </w:t>
            </w:r>
            <w:r w:rsidRPr="00AB73A3">
              <w:rPr>
                <w:sz w:val="20"/>
                <w:szCs w:val="20"/>
              </w:rPr>
              <w:t>Social Services</w:t>
            </w:r>
            <w:r w:rsidRPr="00AB73A3">
              <w:rPr>
                <w:spacing w:val="-14"/>
                <w:sz w:val="20"/>
                <w:szCs w:val="20"/>
              </w:rPr>
              <w:t xml:space="preserve"> </w:t>
            </w:r>
            <w:r w:rsidRPr="00AB73A3">
              <w:rPr>
                <w:sz w:val="20"/>
                <w:szCs w:val="20"/>
              </w:rPr>
              <w:t>Administration</w:t>
            </w:r>
            <w:r w:rsidR="005D679F">
              <w:rPr>
                <w:sz w:val="20"/>
                <w:szCs w:val="20"/>
              </w:rPr>
              <w:t xml:space="preserve"> </w:t>
            </w:r>
            <w:r w:rsidRPr="00AB73A3">
              <w:rPr>
                <w:sz w:val="20"/>
                <w:szCs w:val="20"/>
              </w:rPr>
              <w:t>-</w:t>
            </w:r>
            <w:r w:rsidRPr="00AB73A3">
              <w:rPr>
                <w:spacing w:val="-14"/>
                <w:sz w:val="20"/>
                <w:szCs w:val="20"/>
              </w:rPr>
              <w:t xml:space="preserve"> </w:t>
            </w:r>
            <w:r w:rsidRPr="00AB73A3">
              <w:rPr>
                <w:sz w:val="20"/>
                <w:szCs w:val="20"/>
              </w:rPr>
              <w:t>Division of Mental Health &amp; Addiction</w:t>
            </w:r>
          </w:p>
        </w:tc>
        <w:tc>
          <w:tcPr>
            <w:tcW w:w="2672" w:type="dxa"/>
          </w:tcPr>
          <w:p w14:paraId="6619BB15" w14:textId="77777777" w:rsidR="00D44C3D" w:rsidRPr="00AB73A3" w:rsidRDefault="00D44C3D">
            <w:pPr>
              <w:pStyle w:val="TableParagraph"/>
              <w:spacing w:line="227" w:lineRule="exact"/>
              <w:ind w:left="57"/>
              <w:rPr>
                <w:sz w:val="20"/>
                <w:szCs w:val="20"/>
              </w:rPr>
            </w:pPr>
            <w:r w:rsidRPr="00AB73A3">
              <w:rPr>
                <w:sz w:val="20"/>
                <w:szCs w:val="20"/>
              </w:rPr>
              <w:t>402</w:t>
            </w:r>
            <w:r w:rsidRPr="00AB73A3">
              <w:rPr>
                <w:spacing w:val="-8"/>
                <w:sz w:val="20"/>
                <w:szCs w:val="20"/>
              </w:rPr>
              <w:t xml:space="preserve"> </w:t>
            </w:r>
            <w:r w:rsidRPr="00AB73A3">
              <w:rPr>
                <w:sz w:val="20"/>
                <w:szCs w:val="20"/>
              </w:rPr>
              <w:t>W.</w:t>
            </w:r>
            <w:r w:rsidRPr="00AB73A3">
              <w:rPr>
                <w:spacing w:val="-9"/>
                <w:sz w:val="20"/>
                <w:szCs w:val="20"/>
              </w:rPr>
              <w:t xml:space="preserve"> </w:t>
            </w:r>
            <w:r w:rsidRPr="00AB73A3">
              <w:rPr>
                <w:sz w:val="20"/>
                <w:szCs w:val="20"/>
              </w:rPr>
              <w:t>Washington</w:t>
            </w:r>
            <w:r w:rsidRPr="00AB73A3">
              <w:rPr>
                <w:spacing w:val="-4"/>
                <w:sz w:val="20"/>
                <w:szCs w:val="20"/>
              </w:rPr>
              <w:t xml:space="preserve"> </w:t>
            </w:r>
            <w:r w:rsidRPr="00AB73A3">
              <w:rPr>
                <w:spacing w:val="-2"/>
                <w:sz w:val="20"/>
                <w:szCs w:val="20"/>
              </w:rPr>
              <w:t>Street</w:t>
            </w:r>
          </w:p>
        </w:tc>
        <w:tc>
          <w:tcPr>
            <w:tcW w:w="2431" w:type="dxa"/>
          </w:tcPr>
          <w:p w14:paraId="6619BB16" w14:textId="77777777" w:rsidR="00D44C3D" w:rsidRPr="00AB73A3" w:rsidRDefault="00D44C3D">
            <w:pPr>
              <w:pStyle w:val="TableParagraph"/>
              <w:spacing w:line="227" w:lineRule="exact"/>
              <w:ind w:left="59"/>
              <w:rPr>
                <w:sz w:val="20"/>
                <w:szCs w:val="20"/>
              </w:rPr>
            </w:pPr>
            <w:r w:rsidRPr="00AB73A3">
              <w:rPr>
                <w:spacing w:val="-2"/>
                <w:sz w:val="20"/>
                <w:szCs w:val="20"/>
              </w:rPr>
              <w:t>Indianapolis</w:t>
            </w:r>
          </w:p>
        </w:tc>
        <w:tc>
          <w:tcPr>
            <w:tcW w:w="2144" w:type="dxa"/>
          </w:tcPr>
          <w:p w14:paraId="6619BB19" w14:textId="4CB60D2A" w:rsidR="00D44C3D" w:rsidRPr="00AB73A3" w:rsidRDefault="00D44C3D" w:rsidP="00D44C3D">
            <w:pPr>
              <w:pStyle w:val="TableParagraph"/>
              <w:spacing w:line="227" w:lineRule="exact"/>
              <w:ind w:left="57"/>
              <w:rPr>
                <w:sz w:val="20"/>
                <w:szCs w:val="20"/>
              </w:rPr>
            </w:pPr>
            <w:r w:rsidRPr="00AB73A3">
              <w:rPr>
                <w:spacing w:val="-2"/>
                <w:sz w:val="20"/>
                <w:szCs w:val="20"/>
              </w:rPr>
              <w:t>46204-</w:t>
            </w:r>
            <w:r w:rsidRPr="00AB73A3">
              <w:rPr>
                <w:spacing w:val="-4"/>
                <w:sz w:val="20"/>
                <w:szCs w:val="20"/>
              </w:rPr>
              <w:t>2243</w:t>
            </w:r>
          </w:p>
        </w:tc>
      </w:tr>
      <w:tr w:rsidR="00D44C3D" w:rsidRPr="00AB73A3" w14:paraId="6619BB23" w14:textId="77777777" w:rsidTr="00CA12D3">
        <w:trPr>
          <w:trHeight w:val="460"/>
        </w:trPr>
        <w:tc>
          <w:tcPr>
            <w:tcW w:w="3030" w:type="dxa"/>
          </w:tcPr>
          <w:p w14:paraId="6619BB1C" w14:textId="77777777" w:rsidR="00D44C3D" w:rsidRPr="00AB73A3" w:rsidRDefault="00D44C3D">
            <w:pPr>
              <w:pStyle w:val="TableParagraph"/>
              <w:spacing w:line="230" w:lineRule="exact"/>
              <w:ind w:left="57"/>
              <w:rPr>
                <w:sz w:val="20"/>
                <w:szCs w:val="20"/>
              </w:rPr>
            </w:pPr>
            <w:r w:rsidRPr="00AB73A3">
              <w:rPr>
                <w:sz w:val="20"/>
                <w:szCs w:val="20"/>
              </w:rPr>
              <w:t>Evansville</w:t>
            </w:r>
            <w:r w:rsidRPr="00AB73A3">
              <w:rPr>
                <w:spacing w:val="-14"/>
                <w:sz w:val="20"/>
                <w:szCs w:val="20"/>
              </w:rPr>
              <w:t xml:space="preserve"> </w:t>
            </w:r>
            <w:r w:rsidRPr="00AB73A3">
              <w:rPr>
                <w:sz w:val="20"/>
                <w:szCs w:val="20"/>
              </w:rPr>
              <w:t>Psychiatric</w:t>
            </w:r>
            <w:r w:rsidRPr="00AB73A3">
              <w:rPr>
                <w:spacing w:val="-14"/>
                <w:sz w:val="20"/>
                <w:szCs w:val="20"/>
              </w:rPr>
              <w:t xml:space="preserve"> </w:t>
            </w:r>
            <w:r w:rsidRPr="00AB73A3">
              <w:rPr>
                <w:sz w:val="20"/>
                <w:szCs w:val="20"/>
              </w:rPr>
              <w:t xml:space="preserve">Children </w:t>
            </w:r>
            <w:r w:rsidRPr="00AB73A3">
              <w:rPr>
                <w:spacing w:val="-2"/>
                <w:sz w:val="20"/>
                <w:szCs w:val="20"/>
              </w:rPr>
              <w:t>Center</w:t>
            </w:r>
          </w:p>
        </w:tc>
        <w:tc>
          <w:tcPr>
            <w:tcW w:w="2672" w:type="dxa"/>
          </w:tcPr>
          <w:p w14:paraId="6619BB1D" w14:textId="77777777" w:rsidR="00D44C3D" w:rsidRPr="00AB73A3" w:rsidRDefault="00D44C3D">
            <w:pPr>
              <w:pStyle w:val="TableParagraph"/>
              <w:spacing w:line="227" w:lineRule="exact"/>
              <w:ind w:left="57"/>
              <w:rPr>
                <w:sz w:val="20"/>
                <w:szCs w:val="20"/>
              </w:rPr>
            </w:pPr>
            <w:r w:rsidRPr="00AB73A3">
              <w:rPr>
                <w:sz w:val="20"/>
                <w:szCs w:val="20"/>
              </w:rPr>
              <w:t>3300</w:t>
            </w:r>
            <w:r w:rsidRPr="00AB73A3">
              <w:rPr>
                <w:spacing w:val="-6"/>
                <w:sz w:val="20"/>
                <w:szCs w:val="20"/>
              </w:rPr>
              <w:t xml:space="preserve"> </w:t>
            </w:r>
            <w:r w:rsidRPr="00AB73A3">
              <w:rPr>
                <w:sz w:val="20"/>
                <w:szCs w:val="20"/>
              </w:rPr>
              <w:t>East</w:t>
            </w:r>
            <w:r w:rsidRPr="00AB73A3">
              <w:rPr>
                <w:spacing w:val="-5"/>
                <w:sz w:val="20"/>
                <w:szCs w:val="20"/>
              </w:rPr>
              <w:t xml:space="preserve"> </w:t>
            </w:r>
            <w:r w:rsidRPr="00AB73A3">
              <w:rPr>
                <w:sz w:val="20"/>
                <w:szCs w:val="20"/>
              </w:rPr>
              <w:t>Morgan</w:t>
            </w:r>
            <w:r w:rsidRPr="00AB73A3">
              <w:rPr>
                <w:spacing w:val="-7"/>
                <w:sz w:val="20"/>
                <w:szCs w:val="20"/>
              </w:rPr>
              <w:t xml:space="preserve"> </w:t>
            </w:r>
            <w:r w:rsidRPr="00AB73A3">
              <w:rPr>
                <w:spacing w:val="-2"/>
                <w:sz w:val="20"/>
                <w:szCs w:val="20"/>
              </w:rPr>
              <w:t>Avenue</w:t>
            </w:r>
          </w:p>
        </w:tc>
        <w:tc>
          <w:tcPr>
            <w:tcW w:w="2431" w:type="dxa"/>
          </w:tcPr>
          <w:p w14:paraId="6619BB1E" w14:textId="77777777" w:rsidR="00D44C3D" w:rsidRPr="00AB73A3" w:rsidRDefault="00D44C3D">
            <w:pPr>
              <w:pStyle w:val="TableParagraph"/>
              <w:spacing w:line="227" w:lineRule="exact"/>
              <w:ind w:left="59"/>
              <w:rPr>
                <w:sz w:val="20"/>
                <w:szCs w:val="20"/>
              </w:rPr>
            </w:pPr>
            <w:r w:rsidRPr="00AB73A3">
              <w:rPr>
                <w:spacing w:val="-2"/>
                <w:sz w:val="20"/>
                <w:szCs w:val="20"/>
              </w:rPr>
              <w:t>Evansville</w:t>
            </w:r>
          </w:p>
        </w:tc>
        <w:tc>
          <w:tcPr>
            <w:tcW w:w="2144" w:type="dxa"/>
          </w:tcPr>
          <w:p w14:paraId="6619BB21" w14:textId="5BCE8445" w:rsidR="00D44C3D" w:rsidRPr="00AB73A3" w:rsidRDefault="00D44C3D" w:rsidP="00D44C3D">
            <w:pPr>
              <w:pStyle w:val="TableParagraph"/>
              <w:spacing w:line="227" w:lineRule="exact"/>
              <w:ind w:left="57"/>
              <w:rPr>
                <w:sz w:val="20"/>
                <w:szCs w:val="20"/>
              </w:rPr>
            </w:pPr>
            <w:r w:rsidRPr="00AB73A3">
              <w:rPr>
                <w:spacing w:val="-2"/>
                <w:sz w:val="20"/>
                <w:szCs w:val="20"/>
              </w:rPr>
              <w:t>47715-</w:t>
            </w:r>
            <w:r w:rsidRPr="00AB73A3">
              <w:rPr>
                <w:spacing w:val="-4"/>
                <w:sz w:val="20"/>
                <w:szCs w:val="20"/>
              </w:rPr>
              <w:t>2232</w:t>
            </w:r>
          </w:p>
        </w:tc>
      </w:tr>
      <w:tr w:rsidR="00D44C3D" w:rsidRPr="00AB73A3" w14:paraId="6619BB2B" w14:textId="77777777" w:rsidTr="00CA12D3">
        <w:trPr>
          <w:trHeight w:val="457"/>
        </w:trPr>
        <w:tc>
          <w:tcPr>
            <w:tcW w:w="3030" w:type="dxa"/>
          </w:tcPr>
          <w:p w14:paraId="6619BB24" w14:textId="77777777" w:rsidR="00D44C3D" w:rsidRPr="00AB73A3" w:rsidRDefault="00D44C3D">
            <w:pPr>
              <w:pStyle w:val="TableParagraph"/>
              <w:spacing w:line="227" w:lineRule="exact"/>
              <w:ind w:left="57"/>
              <w:rPr>
                <w:sz w:val="20"/>
                <w:szCs w:val="20"/>
              </w:rPr>
            </w:pPr>
            <w:r w:rsidRPr="00AB73A3">
              <w:rPr>
                <w:sz w:val="20"/>
                <w:szCs w:val="20"/>
              </w:rPr>
              <w:t>Evansville</w:t>
            </w:r>
            <w:r w:rsidRPr="00AB73A3">
              <w:rPr>
                <w:spacing w:val="-9"/>
                <w:sz w:val="20"/>
                <w:szCs w:val="20"/>
              </w:rPr>
              <w:t xml:space="preserve"> </w:t>
            </w:r>
            <w:r w:rsidRPr="00AB73A3">
              <w:rPr>
                <w:sz w:val="20"/>
                <w:szCs w:val="20"/>
              </w:rPr>
              <w:t>State</w:t>
            </w:r>
            <w:r w:rsidRPr="00AB73A3">
              <w:rPr>
                <w:spacing w:val="-11"/>
                <w:sz w:val="20"/>
                <w:szCs w:val="20"/>
              </w:rPr>
              <w:t xml:space="preserve"> </w:t>
            </w:r>
            <w:r w:rsidRPr="00AB73A3">
              <w:rPr>
                <w:spacing w:val="-2"/>
                <w:sz w:val="20"/>
                <w:szCs w:val="20"/>
              </w:rPr>
              <w:t>Hospital</w:t>
            </w:r>
          </w:p>
        </w:tc>
        <w:tc>
          <w:tcPr>
            <w:tcW w:w="2672" w:type="dxa"/>
          </w:tcPr>
          <w:p w14:paraId="6619BB25" w14:textId="77777777" w:rsidR="00D44C3D" w:rsidRPr="00AB73A3" w:rsidRDefault="00D44C3D">
            <w:pPr>
              <w:pStyle w:val="TableParagraph"/>
              <w:spacing w:line="227" w:lineRule="exact"/>
              <w:ind w:left="57"/>
              <w:rPr>
                <w:sz w:val="20"/>
                <w:szCs w:val="20"/>
              </w:rPr>
            </w:pPr>
            <w:r w:rsidRPr="00AB73A3">
              <w:rPr>
                <w:sz w:val="20"/>
                <w:szCs w:val="20"/>
              </w:rPr>
              <w:t>3400</w:t>
            </w:r>
            <w:r w:rsidRPr="00AB73A3">
              <w:rPr>
                <w:spacing w:val="-7"/>
                <w:sz w:val="20"/>
                <w:szCs w:val="20"/>
              </w:rPr>
              <w:t xml:space="preserve"> </w:t>
            </w:r>
            <w:r w:rsidRPr="00AB73A3">
              <w:rPr>
                <w:sz w:val="20"/>
                <w:szCs w:val="20"/>
              </w:rPr>
              <w:t>Lincoln</w:t>
            </w:r>
            <w:r w:rsidRPr="00AB73A3">
              <w:rPr>
                <w:spacing w:val="-7"/>
                <w:sz w:val="20"/>
                <w:szCs w:val="20"/>
              </w:rPr>
              <w:t xml:space="preserve"> </w:t>
            </w:r>
            <w:r w:rsidRPr="00AB73A3">
              <w:rPr>
                <w:spacing w:val="-2"/>
                <w:sz w:val="20"/>
                <w:szCs w:val="20"/>
              </w:rPr>
              <w:t>Avenue</w:t>
            </w:r>
          </w:p>
        </w:tc>
        <w:tc>
          <w:tcPr>
            <w:tcW w:w="2431" w:type="dxa"/>
          </w:tcPr>
          <w:p w14:paraId="6619BB26" w14:textId="77777777" w:rsidR="00D44C3D" w:rsidRPr="00AB73A3" w:rsidRDefault="00D44C3D">
            <w:pPr>
              <w:pStyle w:val="TableParagraph"/>
              <w:spacing w:line="227" w:lineRule="exact"/>
              <w:ind w:left="59"/>
              <w:rPr>
                <w:sz w:val="20"/>
                <w:szCs w:val="20"/>
              </w:rPr>
            </w:pPr>
            <w:r w:rsidRPr="00AB73A3">
              <w:rPr>
                <w:spacing w:val="-2"/>
                <w:sz w:val="20"/>
                <w:szCs w:val="20"/>
              </w:rPr>
              <w:t>Evansville</w:t>
            </w:r>
          </w:p>
        </w:tc>
        <w:tc>
          <w:tcPr>
            <w:tcW w:w="2144" w:type="dxa"/>
          </w:tcPr>
          <w:p w14:paraId="6619BB29" w14:textId="4089D4C7" w:rsidR="00D44C3D" w:rsidRPr="00AB73A3" w:rsidRDefault="00D44C3D" w:rsidP="00D44C3D">
            <w:pPr>
              <w:pStyle w:val="TableParagraph"/>
              <w:spacing w:line="227" w:lineRule="exact"/>
              <w:ind w:left="57"/>
              <w:rPr>
                <w:sz w:val="20"/>
                <w:szCs w:val="20"/>
              </w:rPr>
            </w:pPr>
            <w:r w:rsidRPr="00AB73A3">
              <w:rPr>
                <w:spacing w:val="-2"/>
                <w:sz w:val="20"/>
                <w:szCs w:val="20"/>
              </w:rPr>
              <w:t>47714-</w:t>
            </w:r>
            <w:r w:rsidRPr="00AB73A3">
              <w:rPr>
                <w:spacing w:val="-4"/>
                <w:sz w:val="20"/>
                <w:szCs w:val="20"/>
              </w:rPr>
              <w:t>0147</w:t>
            </w:r>
          </w:p>
        </w:tc>
      </w:tr>
      <w:tr w:rsidR="00D44C3D" w:rsidRPr="00AB73A3" w14:paraId="6619BB3B" w14:textId="77777777" w:rsidTr="00CA12D3">
        <w:trPr>
          <w:trHeight w:val="460"/>
        </w:trPr>
        <w:tc>
          <w:tcPr>
            <w:tcW w:w="3030" w:type="dxa"/>
          </w:tcPr>
          <w:p w14:paraId="6619BB34" w14:textId="77777777" w:rsidR="00D44C3D" w:rsidRPr="00AB73A3" w:rsidRDefault="00D44C3D">
            <w:pPr>
              <w:pStyle w:val="TableParagraph"/>
              <w:spacing w:line="229" w:lineRule="exact"/>
              <w:ind w:left="57"/>
              <w:rPr>
                <w:sz w:val="20"/>
                <w:szCs w:val="20"/>
              </w:rPr>
            </w:pPr>
            <w:r w:rsidRPr="00AB73A3">
              <w:rPr>
                <w:sz w:val="20"/>
                <w:szCs w:val="20"/>
              </w:rPr>
              <w:t>Logansport</w:t>
            </w:r>
            <w:r w:rsidRPr="00AB73A3">
              <w:rPr>
                <w:spacing w:val="-9"/>
                <w:sz w:val="20"/>
                <w:szCs w:val="20"/>
              </w:rPr>
              <w:t xml:space="preserve"> </w:t>
            </w:r>
            <w:r w:rsidRPr="00AB73A3">
              <w:rPr>
                <w:sz w:val="20"/>
                <w:szCs w:val="20"/>
              </w:rPr>
              <w:t>State</w:t>
            </w:r>
            <w:r w:rsidRPr="00AB73A3">
              <w:rPr>
                <w:spacing w:val="-10"/>
                <w:sz w:val="20"/>
                <w:szCs w:val="20"/>
              </w:rPr>
              <w:t xml:space="preserve"> </w:t>
            </w:r>
            <w:r w:rsidRPr="00AB73A3">
              <w:rPr>
                <w:spacing w:val="-2"/>
                <w:sz w:val="20"/>
                <w:szCs w:val="20"/>
              </w:rPr>
              <w:t>Hospital</w:t>
            </w:r>
          </w:p>
        </w:tc>
        <w:tc>
          <w:tcPr>
            <w:tcW w:w="2672" w:type="dxa"/>
          </w:tcPr>
          <w:p w14:paraId="6619BB35" w14:textId="77777777" w:rsidR="00D44C3D" w:rsidRPr="00AB73A3" w:rsidRDefault="00D44C3D">
            <w:pPr>
              <w:pStyle w:val="TableParagraph"/>
              <w:spacing w:line="229" w:lineRule="exact"/>
              <w:ind w:left="57"/>
              <w:rPr>
                <w:sz w:val="20"/>
                <w:szCs w:val="20"/>
              </w:rPr>
            </w:pPr>
            <w:r w:rsidRPr="00AB73A3">
              <w:rPr>
                <w:sz w:val="20"/>
                <w:szCs w:val="20"/>
              </w:rPr>
              <w:t>1098</w:t>
            </w:r>
            <w:r w:rsidRPr="00AB73A3">
              <w:rPr>
                <w:spacing w:val="-5"/>
                <w:sz w:val="20"/>
                <w:szCs w:val="20"/>
              </w:rPr>
              <w:t xml:space="preserve"> </w:t>
            </w:r>
            <w:r w:rsidRPr="00AB73A3">
              <w:rPr>
                <w:sz w:val="20"/>
                <w:szCs w:val="20"/>
              </w:rPr>
              <w:t>South</w:t>
            </w:r>
            <w:r w:rsidRPr="00AB73A3">
              <w:rPr>
                <w:spacing w:val="-6"/>
                <w:sz w:val="20"/>
                <w:szCs w:val="20"/>
              </w:rPr>
              <w:t xml:space="preserve"> </w:t>
            </w:r>
            <w:r w:rsidRPr="00AB73A3">
              <w:rPr>
                <w:sz w:val="20"/>
                <w:szCs w:val="20"/>
              </w:rPr>
              <w:t>State</w:t>
            </w:r>
            <w:r w:rsidRPr="00AB73A3">
              <w:rPr>
                <w:spacing w:val="-8"/>
                <w:sz w:val="20"/>
                <w:szCs w:val="20"/>
              </w:rPr>
              <w:t xml:space="preserve"> </w:t>
            </w:r>
            <w:r w:rsidRPr="00AB73A3">
              <w:rPr>
                <w:sz w:val="20"/>
                <w:szCs w:val="20"/>
              </w:rPr>
              <w:t>Road</w:t>
            </w:r>
            <w:r w:rsidRPr="00AB73A3">
              <w:rPr>
                <w:spacing w:val="-5"/>
                <w:sz w:val="20"/>
                <w:szCs w:val="20"/>
              </w:rPr>
              <w:t xml:space="preserve"> 25</w:t>
            </w:r>
          </w:p>
        </w:tc>
        <w:tc>
          <w:tcPr>
            <w:tcW w:w="2431" w:type="dxa"/>
          </w:tcPr>
          <w:p w14:paraId="6619BB36" w14:textId="77777777" w:rsidR="00D44C3D" w:rsidRPr="00AB73A3" w:rsidRDefault="00D44C3D">
            <w:pPr>
              <w:pStyle w:val="TableParagraph"/>
              <w:spacing w:line="229" w:lineRule="exact"/>
              <w:ind w:left="59"/>
              <w:rPr>
                <w:sz w:val="20"/>
                <w:szCs w:val="20"/>
              </w:rPr>
            </w:pPr>
            <w:r w:rsidRPr="00AB73A3">
              <w:rPr>
                <w:spacing w:val="-2"/>
                <w:sz w:val="20"/>
                <w:szCs w:val="20"/>
              </w:rPr>
              <w:t>Logansport</w:t>
            </w:r>
          </w:p>
        </w:tc>
        <w:tc>
          <w:tcPr>
            <w:tcW w:w="2144" w:type="dxa"/>
          </w:tcPr>
          <w:p w14:paraId="6619BB39" w14:textId="63B09930" w:rsidR="00D44C3D" w:rsidRPr="00AB73A3" w:rsidRDefault="00D44C3D" w:rsidP="00D44C3D">
            <w:pPr>
              <w:pStyle w:val="TableParagraph"/>
              <w:spacing w:line="228" w:lineRule="exact"/>
              <w:ind w:left="57"/>
              <w:rPr>
                <w:sz w:val="20"/>
                <w:szCs w:val="20"/>
              </w:rPr>
            </w:pPr>
            <w:r w:rsidRPr="00AB73A3">
              <w:rPr>
                <w:spacing w:val="-2"/>
                <w:sz w:val="20"/>
                <w:szCs w:val="20"/>
              </w:rPr>
              <w:t>46947-</w:t>
            </w:r>
            <w:r w:rsidRPr="00AB73A3">
              <w:rPr>
                <w:spacing w:val="-4"/>
                <w:sz w:val="20"/>
                <w:szCs w:val="20"/>
              </w:rPr>
              <w:t>6723</w:t>
            </w:r>
          </w:p>
        </w:tc>
      </w:tr>
      <w:tr w:rsidR="00D44C3D" w:rsidRPr="00AB73A3" w14:paraId="6619BB43" w14:textId="77777777" w:rsidTr="00CA12D3">
        <w:trPr>
          <w:trHeight w:val="460"/>
        </w:trPr>
        <w:tc>
          <w:tcPr>
            <w:tcW w:w="3030" w:type="dxa"/>
          </w:tcPr>
          <w:p w14:paraId="6619BB3C" w14:textId="77777777" w:rsidR="00D44C3D" w:rsidRPr="00AB73A3" w:rsidRDefault="00D44C3D">
            <w:pPr>
              <w:pStyle w:val="TableParagraph"/>
              <w:spacing w:line="229" w:lineRule="exact"/>
              <w:ind w:left="57"/>
              <w:rPr>
                <w:sz w:val="20"/>
                <w:szCs w:val="20"/>
              </w:rPr>
            </w:pPr>
            <w:r w:rsidRPr="00AB73A3">
              <w:rPr>
                <w:sz w:val="20"/>
                <w:szCs w:val="20"/>
              </w:rPr>
              <w:t>Madison</w:t>
            </w:r>
            <w:r w:rsidRPr="00AB73A3">
              <w:rPr>
                <w:spacing w:val="-8"/>
                <w:sz w:val="20"/>
                <w:szCs w:val="20"/>
              </w:rPr>
              <w:t xml:space="preserve"> </w:t>
            </w:r>
            <w:r w:rsidRPr="00AB73A3">
              <w:rPr>
                <w:sz w:val="20"/>
                <w:szCs w:val="20"/>
              </w:rPr>
              <w:t>State</w:t>
            </w:r>
            <w:r w:rsidRPr="00AB73A3">
              <w:rPr>
                <w:spacing w:val="-9"/>
                <w:sz w:val="20"/>
                <w:szCs w:val="20"/>
              </w:rPr>
              <w:t xml:space="preserve"> </w:t>
            </w:r>
            <w:r w:rsidRPr="00AB73A3">
              <w:rPr>
                <w:spacing w:val="-2"/>
                <w:sz w:val="20"/>
                <w:szCs w:val="20"/>
              </w:rPr>
              <w:t>Hospital</w:t>
            </w:r>
          </w:p>
        </w:tc>
        <w:tc>
          <w:tcPr>
            <w:tcW w:w="2672" w:type="dxa"/>
          </w:tcPr>
          <w:p w14:paraId="6619BB3D" w14:textId="77777777" w:rsidR="00D44C3D" w:rsidRPr="00AB73A3" w:rsidRDefault="00D44C3D">
            <w:pPr>
              <w:pStyle w:val="TableParagraph"/>
              <w:spacing w:line="229" w:lineRule="exact"/>
              <w:ind w:left="57"/>
              <w:rPr>
                <w:sz w:val="20"/>
                <w:szCs w:val="20"/>
              </w:rPr>
            </w:pPr>
            <w:r w:rsidRPr="00AB73A3">
              <w:rPr>
                <w:sz w:val="20"/>
                <w:szCs w:val="20"/>
              </w:rPr>
              <w:t>711</w:t>
            </w:r>
            <w:r w:rsidRPr="00AB73A3">
              <w:rPr>
                <w:spacing w:val="-6"/>
                <w:sz w:val="20"/>
                <w:szCs w:val="20"/>
              </w:rPr>
              <w:t xml:space="preserve"> </w:t>
            </w:r>
            <w:r w:rsidRPr="00AB73A3">
              <w:rPr>
                <w:sz w:val="20"/>
                <w:szCs w:val="20"/>
              </w:rPr>
              <w:t>Green</w:t>
            </w:r>
            <w:r w:rsidRPr="00AB73A3">
              <w:rPr>
                <w:spacing w:val="-5"/>
                <w:sz w:val="20"/>
                <w:szCs w:val="20"/>
              </w:rPr>
              <w:t xml:space="preserve"> </w:t>
            </w:r>
            <w:r w:rsidRPr="00AB73A3">
              <w:rPr>
                <w:spacing w:val="-4"/>
                <w:sz w:val="20"/>
                <w:szCs w:val="20"/>
              </w:rPr>
              <w:t>Road</w:t>
            </w:r>
          </w:p>
        </w:tc>
        <w:tc>
          <w:tcPr>
            <w:tcW w:w="2431" w:type="dxa"/>
          </w:tcPr>
          <w:p w14:paraId="6619BB3E" w14:textId="77777777" w:rsidR="00D44C3D" w:rsidRPr="00AB73A3" w:rsidRDefault="00D44C3D">
            <w:pPr>
              <w:pStyle w:val="TableParagraph"/>
              <w:spacing w:line="229" w:lineRule="exact"/>
              <w:ind w:left="59"/>
              <w:rPr>
                <w:sz w:val="20"/>
                <w:szCs w:val="20"/>
              </w:rPr>
            </w:pPr>
            <w:r w:rsidRPr="00AB73A3">
              <w:rPr>
                <w:spacing w:val="-2"/>
                <w:sz w:val="20"/>
                <w:szCs w:val="20"/>
              </w:rPr>
              <w:t>Madison</w:t>
            </w:r>
          </w:p>
        </w:tc>
        <w:tc>
          <w:tcPr>
            <w:tcW w:w="2144" w:type="dxa"/>
          </w:tcPr>
          <w:p w14:paraId="6619BB41" w14:textId="11408520" w:rsidR="00D44C3D" w:rsidRPr="00AB73A3" w:rsidRDefault="00D44C3D" w:rsidP="00D44C3D">
            <w:pPr>
              <w:pStyle w:val="TableParagraph"/>
              <w:spacing w:line="228" w:lineRule="exact"/>
              <w:ind w:left="57"/>
              <w:rPr>
                <w:sz w:val="20"/>
                <w:szCs w:val="20"/>
              </w:rPr>
            </w:pPr>
            <w:r w:rsidRPr="00AB73A3">
              <w:rPr>
                <w:spacing w:val="-2"/>
                <w:sz w:val="20"/>
                <w:szCs w:val="20"/>
              </w:rPr>
              <w:t>47250-</w:t>
            </w:r>
            <w:r w:rsidRPr="00AB73A3">
              <w:rPr>
                <w:spacing w:val="-4"/>
                <w:sz w:val="20"/>
                <w:szCs w:val="20"/>
              </w:rPr>
              <w:t>2143</w:t>
            </w:r>
          </w:p>
        </w:tc>
      </w:tr>
      <w:tr w:rsidR="00D44C3D" w:rsidRPr="00AB73A3" w14:paraId="6619BB4B" w14:textId="77777777" w:rsidTr="00CA12D3">
        <w:trPr>
          <w:trHeight w:val="460"/>
        </w:trPr>
        <w:tc>
          <w:tcPr>
            <w:tcW w:w="3030" w:type="dxa"/>
          </w:tcPr>
          <w:p w14:paraId="6619BB44" w14:textId="77777777" w:rsidR="00D44C3D" w:rsidRPr="00AB73A3" w:rsidRDefault="00D44C3D">
            <w:pPr>
              <w:pStyle w:val="TableParagraph"/>
              <w:spacing w:line="227" w:lineRule="exact"/>
              <w:ind w:left="57"/>
              <w:rPr>
                <w:sz w:val="20"/>
                <w:szCs w:val="20"/>
              </w:rPr>
            </w:pPr>
            <w:r w:rsidRPr="00AB73A3">
              <w:rPr>
                <w:sz w:val="20"/>
                <w:szCs w:val="20"/>
              </w:rPr>
              <w:t>Richmond</w:t>
            </w:r>
            <w:r w:rsidRPr="00AB73A3">
              <w:rPr>
                <w:spacing w:val="-10"/>
                <w:sz w:val="20"/>
                <w:szCs w:val="20"/>
              </w:rPr>
              <w:t xml:space="preserve"> </w:t>
            </w:r>
            <w:r w:rsidRPr="00AB73A3">
              <w:rPr>
                <w:sz w:val="20"/>
                <w:szCs w:val="20"/>
              </w:rPr>
              <w:t>State</w:t>
            </w:r>
            <w:r w:rsidRPr="00AB73A3">
              <w:rPr>
                <w:spacing w:val="-10"/>
                <w:sz w:val="20"/>
                <w:szCs w:val="20"/>
              </w:rPr>
              <w:t xml:space="preserve"> </w:t>
            </w:r>
            <w:r w:rsidRPr="00AB73A3">
              <w:rPr>
                <w:spacing w:val="-2"/>
                <w:sz w:val="20"/>
                <w:szCs w:val="20"/>
              </w:rPr>
              <w:t>Hospital</w:t>
            </w:r>
          </w:p>
        </w:tc>
        <w:tc>
          <w:tcPr>
            <w:tcW w:w="2672" w:type="dxa"/>
          </w:tcPr>
          <w:p w14:paraId="6619BB45" w14:textId="77777777" w:rsidR="00D44C3D" w:rsidRPr="00AB73A3" w:rsidRDefault="00D44C3D">
            <w:pPr>
              <w:pStyle w:val="TableParagraph"/>
              <w:spacing w:line="227" w:lineRule="exact"/>
              <w:ind w:left="57"/>
              <w:rPr>
                <w:sz w:val="20"/>
                <w:szCs w:val="20"/>
              </w:rPr>
            </w:pPr>
            <w:r w:rsidRPr="00AB73A3">
              <w:rPr>
                <w:sz w:val="20"/>
                <w:szCs w:val="20"/>
              </w:rPr>
              <w:t>498</w:t>
            </w:r>
            <w:r w:rsidRPr="00AB73A3">
              <w:rPr>
                <w:spacing w:val="-7"/>
                <w:sz w:val="20"/>
                <w:szCs w:val="20"/>
              </w:rPr>
              <w:t xml:space="preserve"> </w:t>
            </w:r>
            <w:r w:rsidRPr="00AB73A3">
              <w:rPr>
                <w:sz w:val="20"/>
                <w:szCs w:val="20"/>
              </w:rPr>
              <w:t>NW</w:t>
            </w:r>
            <w:r w:rsidRPr="00AB73A3">
              <w:rPr>
                <w:spacing w:val="2"/>
                <w:sz w:val="20"/>
                <w:szCs w:val="20"/>
              </w:rPr>
              <w:t xml:space="preserve"> </w:t>
            </w:r>
            <w:r w:rsidRPr="00AB73A3">
              <w:rPr>
                <w:sz w:val="20"/>
                <w:szCs w:val="20"/>
              </w:rPr>
              <w:t>18th</w:t>
            </w:r>
            <w:r w:rsidRPr="00AB73A3">
              <w:rPr>
                <w:spacing w:val="-7"/>
                <w:sz w:val="20"/>
                <w:szCs w:val="20"/>
              </w:rPr>
              <w:t xml:space="preserve"> </w:t>
            </w:r>
            <w:r w:rsidRPr="00AB73A3">
              <w:rPr>
                <w:spacing w:val="-2"/>
                <w:sz w:val="20"/>
                <w:szCs w:val="20"/>
              </w:rPr>
              <w:t>Street</w:t>
            </w:r>
          </w:p>
        </w:tc>
        <w:tc>
          <w:tcPr>
            <w:tcW w:w="2431" w:type="dxa"/>
          </w:tcPr>
          <w:p w14:paraId="6619BB46" w14:textId="77777777" w:rsidR="00D44C3D" w:rsidRPr="00AB73A3" w:rsidRDefault="00D44C3D">
            <w:pPr>
              <w:pStyle w:val="TableParagraph"/>
              <w:spacing w:line="227" w:lineRule="exact"/>
              <w:ind w:left="59"/>
              <w:rPr>
                <w:sz w:val="20"/>
                <w:szCs w:val="20"/>
              </w:rPr>
            </w:pPr>
            <w:r w:rsidRPr="00AB73A3">
              <w:rPr>
                <w:spacing w:val="-2"/>
                <w:sz w:val="20"/>
                <w:szCs w:val="20"/>
              </w:rPr>
              <w:t>Richmond</w:t>
            </w:r>
          </w:p>
        </w:tc>
        <w:tc>
          <w:tcPr>
            <w:tcW w:w="2144" w:type="dxa"/>
          </w:tcPr>
          <w:p w14:paraId="6619BB49" w14:textId="345C91D4" w:rsidR="00D44C3D" w:rsidRPr="00AB73A3" w:rsidRDefault="00D44C3D" w:rsidP="00D44C3D">
            <w:pPr>
              <w:pStyle w:val="TableParagraph"/>
              <w:spacing w:line="227" w:lineRule="exact"/>
              <w:ind w:left="57"/>
              <w:rPr>
                <w:sz w:val="20"/>
                <w:szCs w:val="20"/>
              </w:rPr>
            </w:pPr>
            <w:r w:rsidRPr="00AB73A3">
              <w:rPr>
                <w:spacing w:val="-2"/>
                <w:sz w:val="20"/>
                <w:szCs w:val="20"/>
              </w:rPr>
              <w:t>47374-</w:t>
            </w:r>
            <w:r w:rsidRPr="00AB73A3">
              <w:rPr>
                <w:spacing w:val="-4"/>
                <w:sz w:val="20"/>
                <w:szCs w:val="20"/>
              </w:rPr>
              <w:t>2851</w:t>
            </w:r>
          </w:p>
        </w:tc>
      </w:tr>
      <w:tr w:rsidR="00D44C3D" w:rsidRPr="00AB73A3" w14:paraId="6619BB52" w14:textId="77777777" w:rsidTr="00CA12D3">
        <w:trPr>
          <w:trHeight w:val="460"/>
        </w:trPr>
        <w:tc>
          <w:tcPr>
            <w:tcW w:w="3030" w:type="dxa"/>
          </w:tcPr>
          <w:p w14:paraId="6619BB4C" w14:textId="77777777" w:rsidR="00D44C3D" w:rsidRPr="00AB73A3" w:rsidRDefault="00D44C3D">
            <w:pPr>
              <w:pStyle w:val="TableParagraph"/>
              <w:spacing w:line="230" w:lineRule="exact"/>
              <w:ind w:left="57" w:right="728"/>
              <w:rPr>
                <w:sz w:val="20"/>
                <w:szCs w:val="20"/>
              </w:rPr>
            </w:pPr>
            <w:r w:rsidRPr="00AB73A3">
              <w:rPr>
                <w:sz w:val="20"/>
                <w:szCs w:val="20"/>
              </w:rPr>
              <w:t>Indiana</w:t>
            </w:r>
            <w:r w:rsidRPr="00AB73A3">
              <w:rPr>
                <w:spacing w:val="-14"/>
                <w:sz w:val="20"/>
                <w:szCs w:val="20"/>
              </w:rPr>
              <w:t xml:space="preserve"> </w:t>
            </w:r>
            <w:r w:rsidRPr="00AB73A3">
              <w:rPr>
                <w:sz w:val="20"/>
                <w:szCs w:val="20"/>
              </w:rPr>
              <w:t>Neuro-diagnostic Institute (NDI)</w:t>
            </w:r>
          </w:p>
        </w:tc>
        <w:tc>
          <w:tcPr>
            <w:tcW w:w="2672" w:type="dxa"/>
          </w:tcPr>
          <w:p w14:paraId="6619BB4D" w14:textId="411CC64C" w:rsidR="00D44C3D" w:rsidRPr="00AB73A3" w:rsidRDefault="006D7675">
            <w:pPr>
              <w:pStyle w:val="TableParagraph"/>
              <w:spacing w:line="227" w:lineRule="exact"/>
              <w:ind w:left="57"/>
              <w:rPr>
                <w:sz w:val="20"/>
                <w:szCs w:val="20"/>
              </w:rPr>
            </w:pPr>
            <w:r w:rsidRPr="00AB73A3">
              <w:rPr>
                <w:sz w:val="20"/>
                <w:szCs w:val="20"/>
              </w:rPr>
              <w:t xml:space="preserve">5435 </w:t>
            </w:r>
            <w:r w:rsidR="00D44C3D" w:rsidRPr="00AB73A3">
              <w:rPr>
                <w:sz w:val="20"/>
                <w:szCs w:val="20"/>
              </w:rPr>
              <w:t>E</w:t>
            </w:r>
            <w:r w:rsidR="00D44C3D" w:rsidRPr="00AB73A3">
              <w:rPr>
                <w:spacing w:val="-3"/>
                <w:sz w:val="20"/>
                <w:szCs w:val="20"/>
              </w:rPr>
              <w:t xml:space="preserve"> </w:t>
            </w:r>
            <w:r w:rsidR="00D44C3D" w:rsidRPr="00AB73A3">
              <w:rPr>
                <w:sz w:val="20"/>
                <w:szCs w:val="20"/>
              </w:rPr>
              <w:t>16</w:t>
            </w:r>
            <w:r w:rsidR="00D44C3D" w:rsidRPr="00AB73A3">
              <w:rPr>
                <w:sz w:val="20"/>
                <w:szCs w:val="20"/>
                <w:vertAlign w:val="superscript"/>
              </w:rPr>
              <w:t>th</w:t>
            </w:r>
            <w:r w:rsidR="00D44C3D" w:rsidRPr="00AB73A3">
              <w:rPr>
                <w:spacing w:val="-3"/>
                <w:sz w:val="20"/>
                <w:szCs w:val="20"/>
              </w:rPr>
              <w:t xml:space="preserve"> </w:t>
            </w:r>
            <w:r w:rsidR="00D44C3D" w:rsidRPr="00AB73A3">
              <w:rPr>
                <w:spacing w:val="-2"/>
                <w:sz w:val="20"/>
                <w:szCs w:val="20"/>
              </w:rPr>
              <w:t>Street</w:t>
            </w:r>
          </w:p>
        </w:tc>
        <w:tc>
          <w:tcPr>
            <w:tcW w:w="2431" w:type="dxa"/>
          </w:tcPr>
          <w:p w14:paraId="6619BB4E" w14:textId="77777777" w:rsidR="00D44C3D" w:rsidRPr="00AB73A3" w:rsidRDefault="00D44C3D">
            <w:pPr>
              <w:pStyle w:val="TableParagraph"/>
              <w:spacing w:line="227" w:lineRule="exact"/>
              <w:ind w:left="59"/>
              <w:rPr>
                <w:sz w:val="20"/>
                <w:szCs w:val="20"/>
              </w:rPr>
            </w:pPr>
            <w:r w:rsidRPr="00AB73A3">
              <w:rPr>
                <w:spacing w:val="-2"/>
                <w:sz w:val="20"/>
                <w:szCs w:val="20"/>
              </w:rPr>
              <w:t>Indianapolis</w:t>
            </w:r>
          </w:p>
        </w:tc>
        <w:tc>
          <w:tcPr>
            <w:tcW w:w="2144" w:type="dxa"/>
          </w:tcPr>
          <w:p w14:paraId="48ECAE62" w14:textId="1A1C3381" w:rsidR="00751538" w:rsidRPr="00751538" w:rsidRDefault="00751538" w:rsidP="00751538">
            <w:pPr>
              <w:pStyle w:val="TableParagraph"/>
              <w:spacing w:line="227" w:lineRule="exact"/>
              <w:ind w:left="57"/>
              <w:rPr>
                <w:spacing w:val="-2"/>
                <w:sz w:val="20"/>
                <w:szCs w:val="20"/>
              </w:rPr>
            </w:pPr>
            <w:r w:rsidRPr="00751538">
              <w:rPr>
                <w:spacing w:val="-2"/>
                <w:sz w:val="20"/>
                <w:szCs w:val="20"/>
              </w:rPr>
              <w:t>46218</w:t>
            </w:r>
          </w:p>
          <w:p w14:paraId="6619BB50" w14:textId="681F8123" w:rsidR="00D44C3D" w:rsidRPr="00AB73A3" w:rsidRDefault="00D44C3D">
            <w:pPr>
              <w:pStyle w:val="TableParagraph"/>
              <w:spacing w:line="227" w:lineRule="exact"/>
              <w:ind w:left="57"/>
              <w:rPr>
                <w:sz w:val="20"/>
                <w:szCs w:val="20"/>
              </w:rPr>
            </w:pPr>
          </w:p>
        </w:tc>
      </w:tr>
    </w:tbl>
    <w:p w14:paraId="6619BB54" w14:textId="77777777" w:rsidR="00F01DF9" w:rsidRPr="00AB73A3" w:rsidRDefault="00F01DF9">
      <w:pPr>
        <w:pStyle w:val="BodyText"/>
        <w:ind w:left="0"/>
      </w:pPr>
    </w:p>
    <w:p w14:paraId="6619BB55" w14:textId="371D01D0" w:rsidR="00F01DF9" w:rsidRPr="00AB73A3" w:rsidRDefault="00924F4D">
      <w:pPr>
        <w:pStyle w:val="BodyText"/>
        <w:ind w:left="328"/>
      </w:pPr>
      <w:r w:rsidRPr="00AB73A3">
        <w:t xml:space="preserve">The parties may </w:t>
      </w:r>
      <w:r w:rsidR="005D679F" w:rsidRPr="00AB73A3">
        <w:t>add,</w:t>
      </w:r>
      <w:r w:rsidRPr="00AB73A3">
        <w:t xml:space="preserve"> or substitute Permitted Facilities by amending this section, provided State pays any relevant scope of use expansion fees in the section below.</w:t>
      </w:r>
    </w:p>
    <w:p w14:paraId="6619BB57" w14:textId="77777777" w:rsidR="00F01DF9" w:rsidRPr="00AB73A3" w:rsidRDefault="00F01DF9">
      <w:pPr>
        <w:pStyle w:val="BodyText"/>
        <w:ind w:left="0"/>
        <w:rPr>
          <w:b/>
        </w:rPr>
      </w:pPr>
    </w:p>
    <w:p w14:paraId="6619BB58" w14:textId="7AB71D27" w:rsidR="00F01DF9" w:rsidRDefault="7C4C21B6" w:rsidP="04902980">
      <w:pPr>
        <w:spacing w:before="1"/>
        <w:ind w:left="328"/>
        <w:rPr>
          <w:sz w:val="20"/>
          <w:szCs w:val="20"/>
        </w:rPr>
      </w:pPr>
      <w:r w:rsidRPr="04902980">
        <w:rPr>
          <w:b/>
          <w:bCs/>
          <w:sz w:val="20"/>
          <w:szCs w:val="20"/>
          <w:u w:val="single"/>
        </w:rPr>
        <w:t>Scope of Use Limits</w:t>
      </w:r>
      <w:r w:rsidRPr="04902980">
        <w:rPr>
          <w:b/>
          <w:bCs/>
          <w:sz w:val="20"/>
          <w:szCs w:val="20"/>
        </w:rPr>
        <w:t>.</w:t>
      </w:r>
      <w:r w:rsidRPr="04902980">
        <w:rPr>
          <w:b/>
          <w:bCs/>
          <w:spacing w:val="40"/>
          <w:sz w:val="20"/>
          <w:szCs w:val="20"/>
        </w:rPr>
        <w:t xml:space="preserve"> </w:t>
      </w:r>
      <w:r w:rsidR="5223D8B1" w:rsidRPr="04902980">
        <w:rPr>
          <w:sz w:val="20"/>
          <w:szCs w:val="20"/>
        </w:rPr>
        <w:t>List below the Contract’s</w:t>
      </w:r>
      <w:r w:rsidR="406404CE" w:rsidRPr="04902980">
        <w:rPr>
          <w:sz w:val="20"/>
          <w:szCs w:val="20"/>
        </w:rPr>
        <w:t xml:space="preserve"> anticipated</w:t>
      </w:r>
      <w:r w:rsidRPr="04902980">
        <w:rPr>
          <w:sz w:val="20"/>
          <w:szCs w:val="20"/>
        </w:rPr>
        <w:t xml:space="preserve"> “Scope of Use Limits.”</w:t>
      </w:r>
      <w:r w:rsidRPr="04902980">
        <w:rPr>
          <w:spacing w:val="40"/>
          <w:sz w:val="20"/>
          <w:szCs w:val="20"/>
        </w:rPr>
        <w:t xml:space="preserve"> </w:t>
      </w:r>
      <w:r w:rsidRPr="04902980">
        <w:rPr>
          <w:sz w:val="20"/>
          <w:szCs w:val="20"/>
        </w:rPr>
        <w:t>The consideration contemplated by this Contract</w:t>
      </w:r>
      <w:r w:rsidRPr="04902980">
        <w:rPr>
          <w:spacing w:val="-4"/>
          <w:sz w:val="20"/>
          <w:szCs w:val="20"/>
        </w:rPr>
        <w:t xml:space="preserve"> </w:t>
      </w:r>
      <w:r w:rsidRPr="04902980">
        <w:rPr>
          <w:sz w:val="20"/>
          <w:szCs w:val="20"/>
        </w:rPr>
        <w:t>only</w:t>
      </w:r>
      <w:r w:rsidRPr="04902980">
        <w:rPr>
          <w:spacing w:val="-1"/>
          <w:sz w:val="20"/>
          <w:szCs w:val="20"/>
        </w:rPr>
        <w:t xml:space="preserve"> </w:t>
      </w:r>
      <w:r w:rsidRPr="04902980">
        <w:rPr>
          <w:sz w:val="20"/>
          <w:szCs w:val="20"/>
        </w:rPr>
        <w:t>accounts</w:t>
      </w:r>
      <w:r w:rsidRPr="04902980">
        <w:rPr>
          <w:spacing w:val="-3"/>
          <w:sz w:val="20"/>
          <w:szCs w:val="20"/>
        </w:rPr>
        <w:t xml:space="preserve"> </w:t>
      </w:r>
      <w:r w:rsidRPr="04902980">
        <w:rPr>
          <w:sz w:val="20"/>
          <w:szCs w:val="20"/>
        </w:rPr>
        <w:t>for</w:t>
      </w:r>
      <w:r w:rsidRPr="04902980">
        <w:rPr>
          <w:spacing w:val="-1"/>
          <w:sz w:val="20"/>
          <w:szCs w:val="20"/>
        </w:rPr>
        <w:t xml:space="preserve"> </w:t>
      </w:r>
      <w:r w:rsidRPr="04902980">
        <w:rPr>
          <w:sz w:val="20"/>
          <w:szCs w:val="20"/>
        </w:rPr>
        <w:t>goods</w:t>
      </w:r>
      <w:r w:rsidRPr="04902980">
        <w:rPr>
          <w:spacing w:val="-1"/>
          <w:sz w:val="20"/>
          <w:szCs w:val="20"/>
        </w:rPr>
        <w:t xml:space="preserve"> </w:t>
      </w:r>
      <w:r w:rsidRPr="04902980">
        <w:rPr>
          <w:sz w:val="20"/>
          <w:szCs w:val="20"/>
        </w:rPr>
        <w:t>and</w:t>
      </w:r>
      <w:r w:rsidRPr="04902980">
        <w:rPr>
          <w:spacing w:val="-4"/>
          <w:sz w:val="20"/>
          <w:szCs w:val="20"/>
        </w:rPr>
        <w:t xml:space="preserve"> </w:t>
      </w:r>
      <w:r w:rsidRPr="04902980">
        <w:rPr>
          <w:sz w:val="20"/>
          <w:szCs w:val="20"/>
        </w:rPr>
        <w:t>services</w:t>
      </w:r>
      <w:r w:rsidRPr="04902980">
        <w:rPr>
          <w:spacing w:val="-3"/>
          <w:sz w:val="20"/>
          <w:szCs w:val="20"/>
        </w:rPr>
        <w:t xml:space="preserve"> </w:t>
      </w:r>
      <w:r w:rsidRPr="04902980">
        <w:rPr>
          <w:sz w:val="20"/>
          <w:szCs w:val="20"/>
        </w:rPr>
        <w:t>furnished</w:t>
      </w:r>
      <w:r w:rsidRPr="04902980">
        <w:rPr>
          <w:spacing w:val="-4"/>
          <w:sz w:val="20"/>
          <w:szCs w:val="20"/>
        </w:rPr>
        <w:t xml:space="preserve"> </w:t>
      </w:r>
      <w:r w:rsidRPr="04902980">
        <w:rPr>
          <w:sz w:val="20"/>
          <w:szCs w:val="20"/>
        </w:rPr>
        <w:t>by</w:t>
      </w:r>
      <w:r w:rsidRPr="04902980">
        <w:rPr>
          <w:spacing w:val="-3"/>
          <w:sz w:val="20"/>
          <w:szCs w:val="20"/>
        </w:rPr>
        <w:t xml:space="preserve"> </w:t>
      </w:r>
      <w:r w:rsidR="0A52B07E" w:rsidRPr="04902980">
        <w:rPr>
          <w:sz w:val="20"/>
          <w:szCs w:val="20"/>
        </w:rPr>
        <w:t>Contractor</w:t>
      </w:r>
      <w:r w:rsidRPr="04902980">
        <w:rPr>
          <w:spacing w:val="-3"/>
          <w:sz w:val="20"/>
          <w:szCs w:val="20"/>
        </w:rPr>
        <w:t xml:space="preserve"> </w:t>
      </w:r>
      <w:r w:rsidRPr="04902980">
        <w:rPr>
          <w:sz w:val="20"/>
          <w:szCs w:val="20"/>
        </w:rPr>
        <w:t>up</w:t>
      </w:r>
      <w:r w:rsidRPr="04902980">
        <w:rPr>
          <w:spacing w:val="-4"/>
          <w:sz w:val="20"/>
          <w:szCs w:val="20"/>
        </w:rPr>
        <w:t xml:space="preserve"> </w:t>
      </w:r>
      <w:r w:rsidRPr="04902980">
        <w:rPr>
          <w:sz w:val="20"/>
          <w:szCs w:val="20"/>
        </w:rPr>
        <w:t>to and</w:t>
      </w:r>
      <w:r w:rsidRPr="04902980">
        <w:rPr>
          <w:spacing w:val="-2"/>
          <w:sz w:val="20"/>
          <w:szCs w:val="20"/>
        </w:rPr>
        <w:t xml:space="preserve"> </w:t>
      </w:r>
      <w:r w:rsidRPr="04902980">
        <w:rPr>
          <w:sz w:val="20"/>
          <w:szCs w:val="20"/>
        </w:rPr>
        <w:t>including</w:t>
      </w:r>
      <w:r w:rsidRPr="04902980">
        <w:rPr>
          <w:spacing w:val="-4"/>
          <w:sz w:val="20"/>
          <w:szCs w:val="20"/>
        </w:rPr>
        <w:t xml:space="preserve"> </w:t>
      </w:r>
      <w:r w:rsidRPr="04902980">
        <w:rPr>
          <w:sz w:val="20"/>
          <w:szCs w:val="20"/>
        </w:rPr>
        <w:t>these</w:t>
      </w:r>
      <w:r w:rsidRPr="04902980">
        <w:rPr>
          <w:spacing w:val="-2"/>
          <w:sz w:val="20"/>
          <w:szCs w:val="20"/>
        </w:rPr>
        <w:t xml:space="preserve"> </w:t>
      </w:r>
      <w:r w:rsidRPr="04902980">
        <w:rPr>
          <w:sz w:val="20"/>
          <w:szCs w:val="20"/>
        </w:rPr>
        <w:t>limits.</w:t>
      </w:r>
      <w:r w:rsidRPr="04902980">
        <w:rPr>
          <w:spacing w:val="-4"/>
          <w:sz w:val="20"/>
          <w:szCs w:val="20"/>
        </w:rPr>
        <w:t xml:space="preserve"> </w:t>
      </w:r>
      <w:r w:rsidRPr="04902980">
        <w:rPr>
          <w:sz w:val="20"/>
          <w:szCs w:val="20"/>
        </w:rPr>
        <w:t>The</w:t>
      </w:r>
      <w:r w:rsidRPr="04902980">
        <w:rPr>
          <w:spacing w:val="-2"/>
          <w:sz w:val="20"/>
          <w:szCs w:val="20"/>
        </w:rPr>
        <w:t xml:space="preserve"> </w:t>
      </w:r>
      <w:r w:rsidRPr="04902980">
        <w:rPr>
          <w:sz w:val="20"/>
          <w:szCs w:val="20"/>
        </w:rPr>
        <w:t>State</w:t>
      </w:r>
      <w:r w:rsidRPr="04902980">
        <w:rPr>
          <w:spacing w:val="-4"/>
          <w:sz w:val="20"/>
          <w:szCs w:val="20"/>
        </w:rPr>
        <w:t xml:space="preserve"> </w:t>
      </w:r>
      <w:r w:rsidRPr="04902980">
        <w:rPr>
          <w:sz w:val="20"/>
          <w:szCs w:val="20"/>
        </w:rPr>
        <w:t xml:space="preserve">and </w:t>
      </w:r>
      <w:r w:rsidR="0A52B07E" w:rsidRPr="04902980">
        <w:rPr>
          <w:sz w:val="20"/>
          <w:szCs w:val="20"/>
        </w:rPr>
        <w:t>Contractor</w:t>
      </w:r>
      <w:r w:rsidRPr="04902980">
        <w:rPr>
          <w:sz w:val="20"/>
          <w:szCs w:val="20"/>
        </w:rPr>
        <w:t xml:space="preserve"> understand</w:t>
      </w:r>
      <w:r w:rsidRPr="04902980">
        <w:rPr>
          <w:spacing w:val="-1"/>
          <w:sz w:val="20"/>
          <w:szCs w:val="20"/>
        </w:rPr>
        <w:t xml:space="preserve"> </w:t>
      </w:r>
      <w:r w:rsidRPr="04902980">
        <w:rPr>
          <w:sz w:val="20"/>
          <w:szCs w:val="20"/>
        </w:rPr>
        <w:t xml:space="preserve">that the State’s current projected needs and usage </w:t>
      </w:r>
      <w:proofErr w:type="gramStart"/>
      <w:r w:rsidRPr="04902980">
        <w:rPr>
          <w:sz w:val="20"/>
          <w:szCs w:val="20"/>
        </w:rPr>
        <w:t>is</w:t>
      </w:r>
      <w:proofErr w:type="gramEnd"/>
      <w:r w:rsidRPr="04902980">
        <w:rPr>
          <w:sz w:val="20"/>
          <w:szCs w:val="20"/>
        </w:rPr>
        <w:t xml:space="preserve"> an</w:t>
      </w:r>
      <w:r w:rsidRPr="04902980">
        <w:rPr>
          <w:spacing w:val="-1"/>
          <w:sz w:val="20"/>
          <w:szCs w:val="20"/>
        </w:rPr>
        <w:t xml:space="preserve"> </w:t>
      </w:r>
      <w:r w:rsidR="5FA36B62" w:rsidRPr="04902980">
        <w:rPr>
          <w:sz w:val="20"/>
          <w:szCs w:val="20"/>
        </w:rPr>
        <w:t>estimation,</w:t>
      </w:r>
      <w:r w:rsidRPr="04902980">
        <w:rPr>
          <w:sz w:val="20"/>
          <w:szCs w:val="20"/>
        </w:rPr>
        <w:t xml:space="preserve"> and that actual needs and usage may exceed the Scope of Use Limits below.</w:t>
      </w:r>
    </w:p>
    <w:p w14:paraId="3D47E8CC" w14:textId="77777777" w:rsidR="003D2F37" w:rsidRPr="00AB73A3" w:rsidRDefault="003D2F37">
      <w:pPr>
        <w:spacing w:before="1"/>
        <w:ind w:left="328"/>
        <w:rPr>
          <w:iCs/>
          <w:sz w:val="20"/>
          <w:szCs w:val="20"/>
        </w:rPr>
      </w:pPr>
    </w:p>
    <w:tbl>
      <w:tblPr>
        <w:tblStyle w:val="TableGrid"/>
        <w:tblW w:w="0" w:type="auto"/>
        <w:tblInd w:w="328" w:type="dxa"/>
        <w:tblLook w:val="04A0" w:firstRow="1" w:lastRow="0" w:firstColumn="1" w:lastColumn="0" w:noHBand="0" w:noVBand="1"/>
      </w:tblPr>
      <w:tblGrid>
        <w:gridCol w:w="10462"/>
      </w:tblGrid>
      <w:tr w:rsidR="003D2F37" w:rsidRPr="00AB73A3" w14:paraId="64ECAD28" w14:textId="77777777">
        <w:tc>
          <w:tcPr>
            <w:tcW w:w="11016" w:type="dxa"/>
          </w:tcPr>
          <w:p w14:paraId="6AB961E0" w14:textId="74041131" w:rsidR="003D2F37" w:rsidRPr="00AB73A3" w:rsidRDefault="003D2F37">
            <w:pPr>
              <w:pStyle w:val="BodyText"/>
              <w:ind w:left="0" w:right="307"/>
            </w:pPr>
            <w:r w:rsidRPr="00AB73A3">
              <w:t xml:space="preserve">Respondent to include </w:t>
            </w:r>
            <w:r>
              <w:t>Scope of Use Limits</w:t>
            </w:r>
            <w:r w:rsidRPr="00AB73A3">
              <w:t xml:space="preserve"> here.</w:t>
            </w:r>
          </w:p>
        </w:tc>
      </w:tr>
    </w:tbl>
    <w:p w14:paraId="53367812" w14:textId="77777777" w:rsidR="00BF69C9" w:rsidRPr="00AB73A3" w:rsidRDefault="00BF69C9">
      <w:pPr>
        <w:ind w:left="328"/>
        <w:rPr>
          <w:iCs/>
          <w:sz w:val="20"/>
          <w:szCs w:val="20"/>
        </w:rPr>
      </w:pPr>
    </w:p>
    <w:p w14:paraId="6619BB59" w14:textId="01D13DA4" w:rsidR="00F01DF9" w:rsidRPr="00AB73A3" w:rsidRDefault="00924F4D">
      <w:pPr>
        <w:ind w:left="328"/>
        <w:rPr>
          <w:iCs/>
          <w:sz w:val="20"/>
          <w:szCs w:val="20"/>
        </w:rPr>
      </w:pPr>
      <w:r w:rsidRPr="00AB73A3">
        <w:rPr>
          <w:iCs/>
          <w:sz w:val="20"/>
          <w:szCs w:val="20"/>
        </w:rPr>
        <w:t>Any increases to the Scope of Use Limits will incur a cost to the State at the rates in the Scope of Use Expansion tables</w:t>
      </w:r>
      <w:r w:rsidRPr="00AB73A3">
        <w:rPr>
          <w:iCs/>
          <w:spacing w:val="-3"/>
          <w:sz w:val="20"/>
          <w:szCs w:val="20"/>
        </w:rPr>
        <w:t xml:space="preserve"> </w:t>
      </w:r>
      <w:r w:rsidRPr="00AB73A3">
        <w:rPr>
          <w:iCs/>
          <w:sz w:val="20"/>
          <w:szCs w:val="20"/>
        </w:rPr>
        <w:t>below.</w:t>
      </w:r>
      <w:r w:rsidRPr="00AB73A3">
        <w:rPr>
          <w:iCs/>
          <w:spacing w:val="-1"/>
          <w:sz w:val="20"/>
          <w:szCs w:val="20"/>
        </w:rPr>
        <w:t xml:space="preserve"> </w:t>
      </w:r>
      <w:r w:rsidRPr="00AB73A3">
        <w:rPr>
          <w:iCs/>
          <w:sz w:val="20"/>
          <w:szCs w:val="20"/>
        </w:rPr>
        <w:t>The</w:t>
      </w:r>
      <w:r w:rsidRPr="00AB73A3">
        <w:rPr>
          <w:iCs/>
          <w:spacing w:val="-2"/>
          <w:sz w:val="20"/>
          <w:szCs w:val="20"/>
        </w:rPr>
        <w:t xml:space="preserve"> </w:t>
      </w:r>
      <w:r w:rsidRPr="00AB73A3">
        <w:rPr>
          <w:iCs/>
          <w:sz w:val="20"/>
          <w:szCs w:val="20"/>
        </w:rPr>
        <w:t>State</w:t>
      </w:r>
      <w:r w:rsidRPr="00AB73A3">
        <w:rPr>
          <w:iCs/>
          <w:spacing w:val="-4"/>
          <w:sz w:val="20"/>
          <w:szCs w:val="20"/>
        </w:rPr>
        <w:t xml:space="preserve"> </w:t>
      </w:r>
      <w:r w:rsidRPr="00AB73A3">
        <w:rPr>
          <w:iCs/>
          <w:sz w:val="20"/>
          <w:szCs w:val="20"/>
        </w:rPr>
        <w:t>understands</w:t>
      </w:r>
      <w:r w:rsidRPr="00AB73A3">
        <w:rPr>
          <w:iCs/>
          <w:spacing w:val="-3"/>
          <w:sz w:val="20"/>
          <w:szCs w:val="20"/>
        </w:rPr>
        <w:t xml:space="preserve"> </w:t>
      </w:r>
      <w:r w:rsidRPr="00AB73A3">
        <w:rPr>
          <w:iCs/>
          <w:sz w:val="20"/>
          <w:szCs w:val="20"/>
        </w:rPr>
        <w:t>that</w:t>
      </w:r>
      <w:r w:rsidRPr="00AB73A3">
        <w:rPr>
          <w:iCs/>
          <w:spacing w:val="-2"/>
          <w:sz w:val="20"/>
          <w:szCs w:val="20"/>
        </w:rPr>
        <w:t xml:space="preserve"> </w:t>
      </w:r>
      <w:r w:rsidRPr="00AB73A3">
        <w:rPr>
          <w:iCs/>
          <w:sz w:val="20"/>
          <w:szCs w:val="20"/>
        </w:rPr>
        <w:t>additional</w:t>
      </w:r>
      <w:r w:rsidRPr="00AB73A3">
        <w:rPr>
          <w:iCs/>
          <w:spacing w:val="-5"/>
          <w:sz w:val="20"/>
          <w:szCs w:val="20"/>
        </w:rPr>
        <w:t xml:space="preserve"> </w:t>
      </w:r>
      <w:r w:rsidRPr="00AB73A3">
        <w:rPr>
          <w:iCs/>
          <w:sz w:val="20"/>
          <w:szCs w:val="20"/>
        </w:rPr>
        <w:t>funds</w:t>
      </w:r>
      <w:r w:rsidRPr="00AB73A3">
        <w:rPr>
          <w:iCs/>
          <w:spacing w:val="-3"/>
          <w:sz w:val="20"/>
          <w:szCs w:val="20"/>
        </w:rPr>
        <w:t xml:space="preserve"> </w:t>
      </w:r>
      <w:r w:rsidRPr="00AB73A3">
        <w:rPr>
          <w:iCs/>
          <w:sz w:val="20"/>
          <w:szCs w:val="20"/>
        </w:rPr>
        <w:t>would</w:t>
      </w:r>
      <w:r w:rsidRPr="00AB73A3">
        <w:rPr>
          <w:iCs/>
          <w:spacing w:val="-2"/>
          <w:sz w:val="20"/>
          <w:szCs w:val="20"/>
        </w:rPr>
        <w:t xml:space="preserve"> </w:t>
      </w:r>
      <w:r w:rsidRPr="00AB73A3">
        <w:rPr>
          <w:iCs/>
          <w:sz w:val="20"/>
          <w:szCs w:val="20"/>
        </w:rPr>
        <w:t>be</w:t>
      </w:r>
      <w:r w:rsidRPr="00AB73A3">
        <w:rPr>
          <w:iCs/>
          <w:spacing w:val="-4"/>
          <w:sz w:val="20"/>
          <w:szCs w:val="20"/>
        </w:rPr>
        <w:t xml:space="preserve"> </w:t>
      </w:r>
      <w:r w:rsidRPr="00AB73A3">
        <w:rPr>
          <w:iCs/>
          <w:sz w:val="20"/>
          <w:szCs w:val="20"/>
        </w:rPr>
        <w:t>required</w:t>
      </w:r>
      <w:r w:rsidRPr="00AB73A3">
        <w:rPr>
          <w:iCs/>
          <w:spacing w:val="-4"/>
          <w:sz w:val="20"/>
          <w:szCs w:val="20"/>
        </w:rPr>
        <w:t xml:space="preserve"> </w:t>
      </w:r>
      <w:r w:rsidRPr="00AB73A3">
        <w:rPr>
          <w:iCs/>
          <w:sz w:val="20"/>
          <w:szCs w:val="20"/>
        </w:rPr>
        <w:t>to</w:t>
      </w:r>
      <w:r w:rsidRPr="00AB73A3">
        <w:rPr>
          <w:iCs/>
          <w:spacing w:val="-4"/>
          <w:sz w:val="20"/>
          <w:szCs w:val="20"/>
        </w:rPr>
        <w:t xml:space="preserve"> </w:t>
      </w:r>
      <w:r w:rsidRPr="00AB73A3">
        <w:rPr>
          <w:iCs/>
          <w:sz w:val="20"/>
          <w:szCs w:val="20"/>
        </w:rPr>
        <w:t>pay</w:t>
      </w:r>
      <w:r w:rsidRPr="00AB73A3">
        <w:rPr>
          <w:iCs/>
          <w:spacing w:val="-3"/>
          <w:sz w:val="20"/>
          <w:szCs w:val="20"/>
        </w:rPr>
        <w:t xml:space="preserve"> </w:t>
      </w:r>
      <w:r w:rsidRPr="00AB73A3">
        <w:rPr>
          <w:iCs/>
          <w:sz w:val="20"/>
          <w:szCs w:val="20"/>
        </w:rPr>
        <w:t>this</w:t>
      </w:r>
      <w:r w:rsidRPr="00AB73A3">
        <w:rPr>
          <w:iCs/>
          <w:spacing w:val="-3"/>
          <w:sz w:val="20"/>
          <w:szCs w:val="20"/>
        </w:rPr>
        <w:t xml:space="preserve"> </w:t>
      </w:r>
      <w:r w:rsidRPr="00AB73A3">
        <w:rPr>
          <w:iCs/>
          <w:sz w:val="20"/>
          <w:szCs w:val="20"/>
        </w:rPr>
        <w:t>cost.</w:t>
      </w:r>
      <w:r w:rsidRPr="00AB73A3">
        <w:rPr>
          <w:iCs/>
          <w:spacing w:val="-4"/>
          <w:sz w:val="20"/>
          <w:szCs w:val="20"/>
        </w:rPr>
        <w:t xml:space="preserve"> </w:t>
      </w:r>
      <w:r w:rsidRPr="00AB73A3">
        <w:rPr>
          <w:iCs/>
          <w:sz w:val="20"/>
          <w:szCs w:val="20"/>
        </w:rPr>
        <w:t>In</w:t>
      </w:r>
      <w:r w:rsidRPr="00AB73A3">
        <w:rPr>
          <w:iCs/>
          <w:spacing w:val="-4"/>
          <w:sz w:val="20"/>
          <w:szCs w:val="20"/>
        </w:rPr>
        <w:t xml:space="preserve"> </w:t>
      </w:r>
      <w:r w:rsidRPr="00AB73A3">
        <w:rPr>
          <w:iCs/>
          <w:sz w:val="20"/>
          <w:szCs w:val="20"/>
        </w:rPr>
        <w:t>the</w:t>
      </w:r>
      <w:r w:rsidRPr="00AB73A3">
        <w:rPr>
          <w:iCs/>
          <w:spacing w:val="-4"/>
          <w:sz w:val="20"/>
          <w:szCs w:val="20"/>
        </w:rPr>
        <w:t xml:space="preserve"> </w:t>
      </w:r>
      <w:r w:rsidRPr="00AB73A3">
        <w:rPr>
          <w:iCs/>
          <w:sz w:val="20"/>
          <w:szCs w:val="20"/>
        </w:rPr>
        <w:t>event</w:t>
      </w:r>
      <w:r w:rsidRPr="00AB73A3">
        <w:rPr>
          <w:iCs/>
          <w:spacing w:val="-4"/>
          <w:sz w:val="20"/>
          <w:szCs w:val="20"/>
        </w:rPr>
        <w:t xml:space="preserve"> </w:t>
      </w:r>
      <w:r w:rsidRPr="00AB73A3">
        <w:rPr>
          <w:iCs/>
          <w:sz w:val="20"/>
          <w:szCs w:val="20"/>
        </w:rPr>
        <w:t>the</w:t>
      </w:r>
      <w:r w:rsidRPr="00AB73A3">
        <w:rPr>
          <w:iCs/>
          <w:spacing w:val="-4"/>
          <w:sz w:val="20"/>
          <w:szCs w:val="20"/>
        </w:rPr>
        <w:t xml:space="preserve"> </w:t>
      </w:r>
      <w:r w:rsidRPr="00AB73A3">
        <w:rPr>
          <w:iCs/>
          <w:sz w:val="20"/>
          <w:szCs w:val="20"/>
        </w:rPr>
        <w:t>State does not attain more funds, the State will reduce its usage to be in line with the Scope of Use limits.</w:t>
      </w:r>
    </w:p>
    <w:p w14:paraId="6619BB5A" w14:textId="77777777" w:rsidR="00F01DF9" w:rsidRPr="00AB73A3" w:rsidRDefault="00F01DF9">
      <w:pPr>
        <w:pStyle w:val="BodyText"/>
        <w:ind w:left="0"/>
        <w:rPr>
          <w:iCs/>
        </w:rPr>
      </w:pPr>
    </w:p>
    <w:p w14:paraId="6619BC6A" w14:textId="0AACC3DC" w:rsidR="00F01DF9" w:rsidRPr="00AB73A3" w:rsidRDefault="00924F4D">
      <w:pPr>
        <w:pStyle w:val="BodyText"/>
        <w:ind w:left="328" w:right="307"/>
      </w:pPr>
      <w:r w:rsidRPr="00AB73A3">
        <w:rPr>
          <w:b/>
          <w:u w:val="single"/>
        </w:rPr>
        <w:t>Scope of Use Expansion</w:t>
      </w:r>
      <w:r w:rsidRPr="00AB73A3">
        <w:rPr>
          <w:b/>
        </w:rPr>
        <w:t>.</w:t>
      </w:r>
      <w:r w:rsidRPr="00AB73A3">
        <w:rPr>
          <w:b/>
          <w:spacing w:val="40"/>
        </w:rPr>
        <w:t xml:space="preserve"> </w:t>
      </w:r>
      <w:r w:rsidR="00D76817" w:rsidRPr="00AB73A3">
        <w:t>Fee schedule for exceeding the Scope of Use</w:t>
      </w:r>
      <w:r w:rsidRPr="00AB73A3">
        <w:t>.</w:t>
      </w:r>
    </w:p>
    <w:p w14:paraId="05709757" w14:textId="77777777" w:rsidR="0003665D" w:rsidRPr="00AB73A3" w:rsidRDefault="0003665D">
      <w:pPr>
        <w:pStyle w:val="BodyText"/>
        <w:ind w:left="328" w:right="307"/>
      </w:pPr>
    </w:p>
    <w:tbl>
      <w:tblPr>
        <w:tblStyle w:val="TableGrid"/>
        <w:tblW w:w="0" w:type="auto"/>
        <w:tblInd w:w="328" w:type="dxa"/>
        <w:tblLook w:val="04A0" w:firstRow="1" w:lastRow="0" w:firstColumn="1" w:lastColumn="0" w:noHBand="0" w:noVBand="1"/>
      </w:tblPr>
      <w:tblGrid>
        <w:gridCol w:w="10462"/>
      </w:tblGrid>
      <w:tr w:rsidR="0003665D" w:rsidRPr="00AB73A3" w14:paraId="2ED597AB" w14:textId="77777777" w:rsidTr="0003665D">
        <w:tc>
          <w:tcPr>
            <w:tcW w:w="11016" w:type="dxa"/>
          </w:tcPr>
          <w:p w14:paraId="0136CFFC" w14:textId="3F0CC724" w:rsidR="0003665D" w:rsidRPr="00AB73A3" w:rsidRDefault="00022230">
            <w:pPr>
              <w:pStyle w:val="BodyText"/>
              <w:ind w:left="0" w:right="307"/>
            </w:pPr>
            <w:bookmarkStart w:id="0" w:name="_Hlk196137187"/>
            <w:r w:rsidRPr="00AB73A3">
              <w:t>Respondent to include fee schedule here.</w:t>
            </w:r>
          </w:p>
        </w:tc>
      </w:tr>
      <w:bookmarkEnd w:id="0"/>
    </w:tbl>
    <w:p w14:paraId="0BBDDE4D" w14:textId="77777777" w:rsidR="00022230" w:rsidRPr="00AB73A3" w:rsidRDefault="00022230">
      <w:pPr>
        <w:pStyle w:val="BodyText"/>
        <w:ind w:left="328" w:right="245"/>
        <w:jc w:val="both"/>
      </w:pPr>
    </w:p>
    <w:p w14:paraId="6619BD06" w14:textId="2492F737" w:rsidR="00F01DF9" w:rsidRPr="00AB73A3" w:rsidRDefault="00924F4D" w:rsidP="009A4005">
      <w:pPr>
        <w:pStyle w:val="BodyText"/>
        <w:ind w:left="328" w:right="245"/>
      </w:pPr>
      <w:r w:rsidRPr="00AB73A3">
        <w:t xml:space="preserve">Scope of </w:t>
      </w:r>
      <w:r w:rsidR="00CA12D3">
        <w:t>U</w:t>
      </w:r>
      <w:r w:rsidRPr="00AB73A3">
        <w:t xml:space="preserve">se will be measured periodically by </w:t>
      </w:r>
      <w:r w:rsidR="004261D9" w:rsidRPr="00AB73A3">
        <w:t>Contractor</w:t>
      </w:r>
      <w:r w:rsidRPr="00AB73A3">
        <w:t>'s system tools, or, for metrics that cannot be measured by system tools or obtained</w:t>
      </w:r>
      <w:r w:rsidRPr="00AB73A3">
        <w:rPr>
          <w:spacing w:val="-1"/>
        </w:rPr>
        <w:t xml:space="preserve"> </w:t>
      </w:r>
      <w:r w:rsidRPr="00AB73A3">
        <w:t>through industry</w:t>
      </w:r>
      <w:r w:rsidRPr="00AB73A3">
        <w:rPr>
          <w:spacing w:val="-4"/>
        </w:rPr>
        <w:t xml:space="preserve"> </w:t>
      </w:r>
      <w:r w:rsidRPr="00AB73A3">
        <w:t>available</w:t>
      </w:r>
      <w:r w:rsidRPr="00AB73A3">
        <w:rPr>
          <w:spacing w:val="-1"/>
        </w:rPr>
        <w:t xml:space="preserve"> </w:t>
      </w:r>
      <w:r w:rsidRPr="00AB73A3">
        <w:t>reporting</w:t>
      </w:r>
      <w:r w:rsidRPr="00AB73A3">
        <w:rPr>
          <w:spacing w:val="-1"/>
        </w:rPr>
        <w:t xml:space="preserve"> </w:t>
      </w:r>
      <w:r w:rsidRPr="00AB73A3">
        <w:t>sources (e.g.</w:t>
      </w:r>
      <w:r w:rsidRPr="00AB73A3">
        <w:rPr>
          <w:spacing w:val="-1"/>
        </w:rPr>
        <w:t xml:space="preserve"> </w:t>
      </w:r>
      <w:r w:rsidRPr="00AB73A3">
        <w:t>FTEs or locations),</w:t>
      </w:r>
      <w:r w:rsidRPr="00AB73A3">
        <w:rPr>
          <w:spacing w:val="-1"/>
        </w:rPr>
        <w:t xml:space="preserve"> </w:t>
      </w:r>
      <w:r w:rsidRPr="00AB73A3">
        <w:t>State will</w:t>
      </w:r>
      <w:r w:rsidRPr="00AB73A3">
        <w:rPr>
          <w:spacing w:val="-2"/>
        </w:rPr>
        <w:t xml:space="preserve"> </w:t>
      </w:r>
      <w:r w:rsidRPr="00AB73A3">
        <w:t>provide</w:t>
      </w:r>
      <w:r w:rsidRPr="00AB73A3">
        <w:rPr>
          <w:spacing w:val="-2"/>
        </w:rPr>
        <w:t xml:space="preserve"> </w:t>
      </w:r>
      <w:r w:rsidRPr="00AB73A3">
        <w:t xml:space="preserve">the relevant information (including records to verify the information) to </w:t>
      </w:r>
      <w:r w:rsidR="004261D9" w:rsidRPr="00AB73A3">
        <w:t>Contractor</w:t>
      </w:r>
      <w:r w:rsidRPr="00AB73A3">
        <w:t xml:space="preserve"> at least on</w:t>
      </w:r>
      <w:r w:rsidR="009A4005" w:rsidRPr="00AB73A3">
        <w:t>ce</w:t>
      </w:r>
      <w:r w:rsidRPr="00AB73A3">
        <w:t xml:space="preserve"> per year.</w:t>
      </w:r>
      <w:r w:rsidRPr="00AB73A3">
        <w:rPr>
          <w:spacing w:val="40"/>
        </w:rPr>
        <w:t xml:space="preserve"> </w:t>
      </w:r>
      <w:r w:rsidRPr="00AB73A3">
        <w:t xml:space="preserve">State agrees that if an event occurs that will affect State’s </w:t>
      </w:r>
      <w:r w:rsidR="0034116D" w:rsidRPr="0034116D">
        <w:t xml:space="preserve">Scope of Use </w:t>
      </w:r>
      <w:r w:rsidRPr="00AB73A3">
        <w:t xml:space="preserve">(such as acquisition of a new hospital or other new facility), State will promptly notify </w:t>
      </w:r>
      <w:r w:rsidR="004261D9" w:rsidRPr="00AB73A3">
        <w:t>Contractor</w:t>
      </w:r>
      <w:r w:rsidRPr="00AB73A3">
        <w:t xml:space="preserve"> in writing of such event no later than thirty (30) days following the effective date of such event so that State’s </w:t>
      </w:r>
      <w:r w:rsidR="0034116D" w:rsidRPr="0034116D">
        <w:t xml:space="preserve">Scope of Use </w:t>
      </w:r>
      <w:r w:rsidRPr="00AB73A3">
        <w:t>can be reviewed.</w:t>
      </w:r>
      <w:r w:rsidRPr="00AB73A3">
        <w:rPr>
          <w:spacing w:val="40"/>
        </w:rPr>
        <w:t xml:space="preserve"> </w:t>
      </w:r>
      <w:r w:rsidRPr="00AB73A3">
        <w:t>Any additional fees due under this Section will be payable within thirty (30) days following State’s receipt of an invoice for such fees.</w:t>
      </w:r>
      <w:r w:rsidRPr="00AB73A3">
        <w:rPr>
          <w:spacing w:val="40"/>
        </w:rPr>
        <w:t xml:space="preserve"> </w:t>
      </w:r>
      <w:r w:rsidRPr="00AB73A3">
        <w:t xml:space="preserve">Any additional monthly fees will begin on the date the limit was </w:t>
      </w:r>
      <w:r w:rsidR="00516BCC" w:rsidRPr="00AB73A3">
        <w:t>exceeded and</w:t>
      </w:r>
      <w:r w:rsidRPr="00AB73A3">
        <w:t xml:space="preserve"> paid annually (pro-</w:t>
      </w:r>
      <w:proofErr w:type="gramStart"/>
      <w:r w:rsidRPr="00AB73A3">
        <w:t>rated</w:t>
      </w:r>
      <w:proofErr w:type="gramEnd"/>
      <w:r w:rsidRPr="00AB73A3">
        <w:t xml:space="preserve"> for any partial month).</w:t>
      </w:r>
    </w:p>
    <w:p w14:paraId="6619BD07" w14:textId="3D546984" w:rsidR="00F01DF9" w:rsidRDefault="00924F4D" w:rsidP="009A4005">
      <w:pPr>
        <w:pStyle w:val="BodyText"/>
        <w:spacing w:before="227"/>
        <w:ind w:left="328" w:right="249"/>
      </w:pPr>
      <w:r w:rsidRPr="00AB73A3">
        <w:rPr>
          <w:b/>
          <w:u w:val="single"/>
        </w:rPr>
        <w:t>Scope of Use Expansion: Shared Computing Services</w:t>
      </w:r>
      <w:r w:rsidRPr="00AB73A3">
        <w:rPr>
          <w:b/>
        </w:rPr>
        <w:t>.</w:t>
      </w:r>
      <w:r w:rsidRPr="00AB73A3">
        <w:rPr>
          <w:b/>
          <w:spacing w:val="40"/>
        </w:rPr>
        <w:t xml:space="preserve"> </w:t>
      </w:r>
      <w:r w:rsidRPr="00AB73A3">
        <w:t xml:space="preserve">The quantities in the "Solutions and Services" section </w:t>
      </w:r>
      <w:r w:rsidR="001A38E3">
        <w:t xml:space="preserve">below </w:t>
      </w:r>
      <w:r w:rsidRPr="00AB73A3">
        <w:t xml:space="preserve">represent the </w:t>
      </w:r>
      <w:r w:rsidR="00516BCC" w:rsidRPr="00AB73A3">
        <w:t xml:space="preserve">Scope of </w:t>
      </w:r>
      <w:r w:rsidR="00516BCC">
        <w:t>U</w:t>
      </w:r>
      <w:r w:rsidR="00516BCC" w:rsidRPr="00AB73A3">
        <w:t xml:space="preserve">se </w:t>
      </w:r>
      <w:r w:rsidRPr="00AB73A3">
        <w:t>limits for each service.</w:t>
      </w:r>
      <w:r w:rsidRPr="00AB73A3">
        <w:rPr>
          <w:spacing w:val="40"/>
        </w:rPr>
        <w:t xml:space="preserve"> </w:t>
      </w:r>
      <w:r w:rsidRPr="00AB73A3">
        <w:t xml:space="preserve">If a </w:t>
      </w:r>
      <w:r w:rsidR="00516BCC" w:rsidRPr="00AB73A3">
        <w:t xml:space="preserve">Scope of </w:t>
      </w:r>
      <w:r w:rsidR="00516BCC">
        <w:t>U</w:t>
      </w:r>
      <w:r w:rsidR="00516BCC" w:rsidRPr="00AB73A3">
        <w:t xml:space="preserve">se </w:t>
      </w:r>
      <w:r w:rsidRPr="00AB73A3">
        <w:t xml:space="preserve">limit is exceeded, </w:t>
      </w:r>
      <w:r w:rsidR="002D554E">
        <w:t>the ISPHN</w:t>
      </w:r>
      <w:r w:rsidRPr="00AB73A3">
        <w:t xml:space="preserve"> agrees to </w:t>
      </w:r>
      <w:r w:rsidRPr="00AB73A3">
        <w:lastRenderedPageBreak/>
        <w:t xml:space="preserve">expand the </w:t>
      </w:r>
      <w:r w:rsidR="00516BCC" w:rsidRPr="00AB73A3">
        <w:t xml:space="preserve">Scope of </w:t>
      </w:r>
      <w:r w:rsidR="00516BCC">
        <w:t>U</w:t>
      </w:r>
      <w:r w:rsidR="00516BCC" w:rsidRPr="00AB73A3">
        <w:t xml:space="preserve">se </w:t>
      </w:r>
      <w:r w:rsidRPr="00AB73A3">
        <w:t xml:space="preserve">at </w:t>
      </w:r>
      <w:r w:rsidR="004261D9" w:rsidRPr="00AB73A3">
        <w:t>Contractor</w:t>
      </w:r>
      <w:r w:rsidRPr="00AB73A3">
        <w:t>'s then-current fees.</w:t>
      </w:r>
      <w:r w:rsidRPr="00AB73A3">
        <w:rPr>
          <w:spacing w:val="40"/>
        </w:rPr>
        <w:t xml:space="preserve"> </w:t>
      </w:r>
      <w:r w:rsidRPr="00AB73A3">
        <w:t xml:space="preserve">Scope of </w:t>
      </w:r>
      <w:r w:rsidR="002D554E">
        <w:t>U</w:t>
      </w:r>
      <w:r w:rsidRPr="00AB73A3">
        <w:t xml:space="preserve">se will be measured periodically by </w:t>
      </w:r>
      <w:r w:rsidR="004261D9" w:rsidRPr="00AB73A3">
        <w:t>Contractor</w:t>
      </w:r>
      <w:r w:rsidRPr="00AB73A3">
        <w:t xml:space="preserve">’s system tools. Any additional fees will begin on the date the limit was </w:t>
      </w:r>
      <w:r w:rsidR="00516BCC" w:rsidRPr="00AB73A3">
        <w:t>exceeded and</w:t>
      </w:r>
      <w:r w:rsidRPr="00AB73A3">
        <w:t xml:space="preserve"> paid within</w:t>
      </w:r>
      <w:r w:rsidR="00516BCC">
        <w:t xml:space="preserve"> thirty (</w:t>
      </w:r>
      <w:r w:rsidRPr="00AB73A3">
        <w:t>30</w:t>
      </w:r>
      <w:r w:rsidR="00516BCC">
        <w:t>)</w:t>
      </w:r>
      <w:r w:rsidRPr="00AB73A3">
        <w:t xml:space="preserve"> days following State’s receipt of an invoice for such fees.</w:t>
      </w:r>
    </w:p>
    <w:p w14:paraId="22114E05" w14:textId="77777777" w:rsidR="00165F17" w:rsidRPr="00AB73A3" w:rsidRDefault="00165F17" w:rsidP="009A4005">
      <w:pPr>
        <w:pStyle w:val="BodyText"/>
        <w:spacing w:before="227"/>
        <w:ind w:left="328" w:right="249"/>
      </w:pPr>
    </w:p>
    <w:p w14:paraId="651981D2" w14:textId="3763F7FD" w:rsidR="00C6066D" w:rsidRDefault="00924F4D" w:rsidP="00E61E1B">
      <w:pPr>
        <w:pStyle w:val="Heading3"/>
        <w:spacing w:line="477" w:lineRule="auto"/>
        <w:ind w:right="7234"/>
      </w:pPr>
      <w:r w:rsidRPr="00AB73A3">
        <w:rPr>
          <w:u w:val="none"/>
        </w:rPr>
        <w:t>SOLUTIONS</w:t>
      </w:r>
      <w:r w:rsidRPr="00AB73A3">
        <w:rPr>
          <w:spacing w:val="-14"/>
          <w:u w:val="none"/>
        </w:rPr>
        <w:t xml:space="preserve"> </w:t>
      </w:r>
      <w:r w:rsidRPr="00AB73A3">
        <w:rPr>
          <w:u w:val="none"/>
        </w:rPr>
        <w:t>AND</w:t>
      </w:r>
      <w:r w:rsidRPr="00AB73A3">
        <w:rPr>
          <w:spacing w:val="-14"/>
          <w:u w:val="none"/>
        </w:rPr>
        <w:t xml:space="preserve"> </w:t>
      </w:r>
      <w:r w:rsidRPr="00AB73A3">
        <w:rPr>
          <w:u w:val="none"/>
        </w:rPr>
        <w:t xml:space="preserve">SERVICES </w:t>
      </w:r>
      <w:r w:rsidRPr="00AB73A3">
        <w:t>LICENSED SOFTWARE</w:t>
      </w:r>
    </w:p>
    <w:tbl>
      <w:tblPr>
        <w:tblStyle w:val="TableGrid"/>
        <w:tblW w:w="0" w:type="auto"/>
        <w:tblInd w:w="328" w:type="dxa"/>
        <w:tblLook w:val="04A0" w:firstRow="1" w:lastRow="0" w:firstColumn="1" w:lastColumn="0" w:noHBand="0" w:noVBand="1"/>
      </w:tblPr>
      <w:tblGrid>
        <w:gridCol w:w="10462"/>
      </w:tblGrid>
      <w:tr w:rsidR="001E29F9" w:rsidRPr="00AB73A3" w14:paraId="76E05C15" w14:textId="77777777" w:rsidTr="0034116D">
        <w:tc>
          <w:tcPr>
            <w:tcW w:w="10462" w:type="dxa"/>
          </w:tcPr>
          <w:p w14:paraId="18E7276E" w14:textId="77777777" w:rsidR="001E29F9" w:rsidRPr="00AB73A3" w:rsidRDefault="001E29F9" w:rsidP="00E61E1B">
            <w:pPr>
              <w:pStyle w:val="BodyText"/>
              <w:ind w:left="0" w:right="307"/>
            </w:pPr>
            <w:r w:rsidRPr="00AB73A3">
              <w:t xml:space="preserve">Respondent to </w:t>
            </w:r>
            <w:r>
              <w:t>Scope of Use Limits</w:t>
            </w:r>
            <w:r w:rsidRPr="00AB73A3">
              <w:t xml:space="preserve"> here.</w:t>
            </w:r>
          </w:p>
        </w:tc>
      </w:tr>
    </w:tbl>
    <w:p w14:paraId="6619BD09" w14:textId="6323C990" w:rsidR="00F01DF9" w:rsidRDefault="007068C3" w:rsidP="00E61E1B">
      <w:pPr>
        <w:pStyle w:val="Heading3"/>
        <w:spacing w:before="240" w:line="477" w:lineRule="auto"/>
        <w:ind w:right="7234"/>
      </w:pPr>
      <w:r w:rsidRPr="00AB73A3">
        <w:t>PACKAGED SOLUTIONS</w:t>
      </w:r>
    </w:p>
    <w:tbl>
      <w:tblPr>
        <w:tblStyle w:val="TableGrid"/>
        <w:tblW w:w="0" w:type="auto"/>
        <w:tblInd w:w="328" w:type="dxa"/>
        <w:tblLook w:val="04A0" w:firstRow="1" w:lastRow="0" w:firstColumn="1" w:lastColumn="0" w:noHBand="0" w:noVBand="1"/>
      </w:tblPr>
      <w:tblGrid>
        <w:gridCol w:w="10462"/>
      </w:tblGrid>
      <w:tr w:rsidR="001E29F9" w:rsidRPr="00AB73A3" w14:paraId="2DB02FFB" w14:textId="77777777">
        <w:tc>
          <w:tcPr>
            <w:tcW w:w="11016" w:type="dxa"/>
          </w:tcPr>
          <w:p w14:paraId="16113879" w14:textId="77777777" w:rsidR="001E29F9" w:rsidRPr="00AB73A3" w:rsidRDefault="001E29F9" w:rsidP="00E61E1B">
            <w:pPr>
              <w:pStyle w:val="BodyText"/>
              <w:ind w:left="0" w:right="307"/>
            </w:pPr>
            <w:r w:rsidRPr="00AB73A3">
              <w:t xml:space="preserve">Respondent to </w:t>
            </w:r>
            <w:r>
              <w:t>Scope of Use Limits</w:t>
            </w:r>
            <w:r w:rsidRPr="00AB73A3">
              <w:t xml:space="preserve"> here.</w:t>
            </w:r>
          </w:p>
        </w:tc>
      </w:tr>
    </w:tbl>
    <w:p w14:paraId="042D448F" w14:textId="77777777" w:rsidR="00C6066D" w:rsidRDefault="00C6066D" w:rsidP="00E61E1B">
      <w:pPr>
        <w:pStyle w:val="Heading3"/>
        <w:rPr>
          <w:spacing w:val="-2"/>
        </w:rPr>
      </w:pPr>
    </w:p>
    <w:p w14:paraId="13143630" w14:textId="0EBAAB96" w:rsidR="00516BCC" w:rsidRDefault="007068C3" w:rsidP="00E61E1B">
      <w:pPr>
        <w:pStyle w:val="Heading3"/>
        <w:rPr>
          <w:spacing w:val="-2"/>
        </w:rPr>
      </w:pPr>
      <w:r w:rsidRPr="00AB73A3">
        <w:rPr>
          <w:spacing w:val="-2"/>
        </w:rPr>
        <w:t>SUBSCRIPTIONS</w:t>
      </w:r>
    </w:p>
    <w:p w14:paraId="1843DEDE" w14:textId="77777777" w:rsidR="00516BCC" w:rsidRPr="00AB73A3" w:rsidRDefault="00516BCC" w:rsidP="00E61E1B">
      <w:pPr>
        <w:pStyle w:val="Heading3"/>
        <w:rPr>
          <w:spacing w:val="-2"/>
        </w:rPr>
      </w:pPr>
    </w:p>
    <w:tbl>
      <w:tblPr>
        <w:tblStyle w:val="TableGrid"/>
        <w:tblW w:w="0" w:type="auto"/>
        <w:tblInd w:w="328" w:type="dxa"/>
        <w:tblLook w:val="04A0" w:firstRow="1" w:lastRow="0" w:firstColumn="1" w:lastColumn="0" w:noHBand="0" w:noVBand="1"/>
      </w:tblPr>
      <w:tblGrid>
        <w:gridCol w:w="10462"/>
      </w:tblGrid>
      <w:tr w:rsidR="001E29F9" w:rsidRPr="00AB73A3" w14:paraId="7A3AA2A7" w14:textId="77777777">
        <w:tc>
          <w:tcPr>
            <w:tcW w:w="11016" w:type="dxa"/>
          </w:tcPr>
          <w:p w14:paraId="1944AA01" w14:textId="77777777" w:rsidR="001E29F9" w:rsidRPr="00AB73A3" w:rsidRDefault="001E29F9" w:rsidP="00E61E1B">
            <w:pPr>
              <w:pStyle w:val="BodyText"/>
              <w:ind w:left="0" w:right="307"/>
            </w:pPr>
            <w:r w:rsidRPr="00AB73A3">
              <w:t xml:space="preserve">Respondent to </w:t>
            </w:r>
            <w:r>
              <w:t>Scope of Use Limits</w:t>
            </w:r>
            <w:r w:rsidRPr="00AB73A3">
              <w:t xml:space="preserve"> here.</w:t>
            </w:r>
          </w:p>
        </w:tc>
      </w:tr>
    </w:tbl>
    <w:p w14:paraId="586928F4" w14:textId="77777777" w:rsidR="00A80B33" w:rsidRPr="00AB73A3" w:rsidRDefault="00A80B33" w:rsidP="00E61E1B">
      <w:pPr>
        <w:pStyle w:val="Heading3"/>
        <w:rPr>
          <w:u w:val="none"/>
        </w:rPr>
      </w:pPr>
    </w:p>
    <w:p w14:paraId="789E696A" w14:textId="0E167607" w:rsidR="00516BCC" w:rsidRPr="008101CB" w:rsidRDefault="00A80B33" w:rsidP="00E61E1B">
      <w:pPr>
        <w:pStyle w:val="Heading3"/>
      </w:pPr>
      <w:r w:rsidRPr="008101CB">
        <w:t>SHARED COMPUTING SERVICES</w:t>
      </w:r>
    </w:p>
    <w:p w14:paraId="5DCFEE8E" w14:textId="77777777" w:rsidR="00516BCC" w:rsidRDefault="00516BCC" w:rsidP="00E61E1B">
      <w:pPr>
        <w:pStyle w:val="Heading3"/>
        <w:rPr>
          <w:u w:val="none"/>
        </w:rPr>
      </w:pPr>
    </w:p>
    <w:tbl>
      <w:tblPr>
        <w:tblStyle w:val="TableGrid"/>
        <w:tblW w:w="0" w:type="auto"/>
        <w:tblInd w:w="328" w:type="dxa"/>
        <w:tblLook w:val="04A0" w:firstRow="1" w:lastRow="0" w:firstColumn="1" w:lastColumn="0" w:noHBand="0" w:noVBand="1"/>
      </w:tblPr>
      <w:tblGrid>
        <w:gridCol w:w="10462"/>
      </w:tblGrid>
      <w:tr w:rsidR="001E29F9" w:rsidRPr="00AB73A3" w14:paraId="7E0342EF" w14:textId="77777777">
        <w:tc>
          <w:tcPr>
            <w:tcW w:w="11016" w:type="dxa"/>
          </w:tcPr>
          <w:p w14:paraId="61791ABA" w14:textId="77777777" w:rsidR="001E29F9" w:rsidRPr="00AB73A3" w:rsidRDefault="001E29F9" w:rsidP="00E61E1B">
            <w:pPr>
              <w:pStyle w:val="BodyText"/>
              <w:ind w:left="0" w:right="307"/>
            </w:pPr>
            <w:r w:rsidRPr="00AB73A3">
              <w:t xml:space="preserve">Respondent to </w:t>
            </w:r>
            <w:r>
              <w:t>Scope of Use Limits</w:t>
            </w:r>
            <w:r w:rsidRPr="00AB73A3">
              <w:t xml:space="preserve"> here.</w:t>
            </w:r>
          </w:p>
        </w:tc>
      </w:tr>
    </w:tbl>
    <w:p w14:paraId="5265D5C4" w14:textId="77777777" w:rsidR="001E29F9" w:rsidRPr="00AB73A3" w:rsidRDefault="001E29F9" w:rsidP="00E61E1B">
      <w:pPr>
        <w:pStyle w:val="Heading3"/>
        <w:rPr>
          <w:u w:val="none"/>
        </w:rPr>
      </w:pPr>
    </w:p>
    <w:p w14:paraId="6619C097" w14:textId="77777777" w:rsidR="00F01DF9" w:rsidRPr="00E61E1B" w:rsidRDefault="00924F4D" w:rsidP="00E61E1B">
      <w:pPr>
        <w:pStyle w:val="Heading3"/>
        <w:rPr>
          <w:spacing w:val="-2"/>
        </w:rPr>
      </w:pPr>
      <w:r w:rsidRPr="00AB73A3">
        <w:rPr>
          <w:spacing w:val="-2"/>
        </w:rPr>
        <w:t>TRANSACTION</w:t>
      </w:r>
      <w:r w:rsidRPr="00E61E1B">
        <w:rPr>
          <w:spacing w:val="-2"/>
        </w:rPr>
        <w:t xml:space="preserve"> </w:t>
      </w:r>
      <w:r w:rsidRPr="00AB73A3">
        <w:rPr>
          <w:spacing w:val="-2"/>
        </w:rPr>
        <w:t>SERVICES</w:t>
      </w:r>
    </w:p>
    <w:p w14:paraId="6619C098" w14:textId="77777777" w:rsidR="00F01DF9" w:rsidRPr="00E61E1B" w:rsidRDefault="00924F4D" w:rsidP="00E61E1B">
      <w:pPr>
        <w:pStyle w:val="Heading3"/>
        <w:ind w:firstLine="392"/>
        <w:rPr>
          <w:spacing w:val="-2"/>
        </w:rPr>
      </w:pPr>
      <w:r w:rsidRPr="00E61E1B">
        <w:rPr>
          <w:spacing w:val="-2"/>
        </w:rPr>
        <w:t>One-Time and Monthly Fees</w:t>
      </w:r>
    </w:p>
    <w:tbl>
      <w:tblPr>
        <w:tblStyle w:val="TableGrid"/>
        <w:tblW w:w="0" w:type="auto"/>
        <w:tblInd w:w="328" w:type="dxa"/>
        <w:tblLook w:val="04A0" w:firstRow="1" w:lastRow="0" w:firstColumn="1" w:lastColumn="0" w:noHBand="0" w:noVBand="1"/>
      </w:tblPr>
      <w:tblGrid>
        <w:gridCol w:w="10462"/>
      </w:tblGrid>
      <w:tr w:rsidR="001E29F9" w:rsidRPr="00E61E1B" w14:paraId="5E75FC61" w14:textId="77777777">
        <w:tc>
          <w:tcPr>
            <w:tcW w:w="11016" w:type="dxa"/>
          </w:tcPr>
          <w:p w14:paraId="6211C316" w14:textId="77777777" w:rsidR="001E29F9" w:rsidRPr="00E61E1B" w:rsidRDefault="001E29F9" w:rsidP="00E61E1B">
            <w:pPr>
              <w:pStyle w:val="BodyText"/>
              <w:ind w:left="0" w:right="307"/>
            </w:pPr>
            <w:r w:rsidRPr="00E61E1B">
              <w:t>Respondent to Scope of Use Limits here.</w:t>
            </w:r>
          </w:p>
        </w:tc>
      </w:tr>
    </w:tbl>
    <w:p w14:paraId="09263564" w14:textId="77777777" w:rsidR="00C6066D" w:rsidRPr="00E61E1B" w:rsidRDefault="00C6066D" w:rsidP="00E61E1B">
      <w:pPr>
        <w:pStyle w:val="Heading3"/>
        <w:rPr>
          <w:spacing w:val="-2"/>
        </w:rPr>
      </w:pPr>
    </w:p>
    <w:p w14:paraId="000E1B7A" w14:textId="65F9ABB8" w:rsidR="00516BCC" w:rsidRDefault="00924F4D" w:rsidP="00E61E1B">
      <w:pPr>
        <w:pStyle w:val="Heading3"/>
        <w:spacing w:before="1"/>
        <w:rPr>
          <w:spacing w:val="-2"/>
        </w:rPr>
      </w:pPr>
      <w:r w:rsidRPr="00AB73A3">
        <w:t>MANAGED</w:t>
      </w:r>
      <w:r w:rsidRPr="00AB73A3">
        <w:rPr>
          <w:spacing w:val="-13"/>
        </w:rPr>
        <w:t xml:space="preserve"> </w:t>
      </w:r>
      <w:r w:rsidRPr="00AB73A3">
        <w:rPr>
          <w:spacing w:val="-2"/>
        </w:rPr>
        <w:t>SERVICES</w:t>
      </w:r>
    </w:p>
    <w:p w14:paraId="7A68A80E" w14:textId="77777777" w:rsidR="00516BCC" w:rsidRPr="00AB73A3" w:rsidRDefault="00516BCC" w:rsidP="00E61E1B">
      <w:pPr>
        <w:pStyle w:val="Heading3"/>
        <w:spacing w:before="1"/>
        <w:rPr>
          <w:u w:val="none"/>
        </w:rPr>
      </w:pPr>
    </w:p>
    <w:tbl>
      <w:tblPr>
        <w:tblStyle w:val="TableGrid"/>
        <w:tblW w:w="0" w:type="auto"/>
        <w:tblInd w:w="328" w:type="dxa"/>
        <w:tblLook w:val="04A0" w:firstRow="1" w:lastRow="0" w:firstColumn="1" w:lastColumn="0" w:noHBand="0" w:noVBand="1"/>
      </w:tblPr>
      <w:tblGrid>
        <w:gridCol w:w="10462"/>
      </w:tblGrid>
      <w:tr w:rsidR="00C6066D" w:rsidRPr="00AB73A3" w14:paraId="07201F81" w14:textId="77777777">
        <w:tc>
          <w:tcPr>
            <w:tcW w:w="11016" w:type="dxa"/>
          </w:tcPr>
          <w:p w14:paraId="130A2452" w14:textId="0ADEBBE5" w:rsidR="00C6066D" w:rsidRPr="00AB73A3" w:rsidRDefault="00C6066D" w:rsidP="00E61E1B">
            <w:pPr>
              <w:pStyle w:val="BodyText"/>
              <w:ind w:left="0" w:right="307"/>
            </w:pPr>
            <w:r w:rsidRPr="00AB73A3">
              <w:t xml:space="preserve">Respondent to </w:t>
            </w:r>
            <w:r w:rsidR="001E29F9">
              <w:t>Scope of Use Limits</w:t>
            </w:r>
            <w:r w:rsidRPr="00AB73A3">
              <w:t xml:space="preserve"> here.</w:t>
            </w:r>
          </w:p>
        </w:tc>
      </w:tr>
    </w:tbl>
    <w:p w14:paraId="00FB6D80" w14:textId="77777777" w:rsidR="00C6066D" w:rsidRDefault="00C6066D" w:rsidP="00E61E1B">
      <w:pPr>
        <w:pStyle w:val="Heading3"/>
        <w:ind w:left="0"/>
        <w:rPr>
          <w:spacing w:val="-2"/>
        </w:rPr>
      </w:pPr>
    </w:p>
    <w:p w14:paraId="0EC23578" w14:textId="063F6AE2" w:rsidR="00516BCC" w:rsidRDefault="00924F4D" w:rsidP="00E61E1B">
      <w:pPr>
        <w:pStyle w:val="Heading3"/>
        <w:rPr>
          <w:spacing w:val="-2"/>
        </w:rPr>
      </w:pPr>
      <w:r w:rsidRPr="00AB73A3">
        <w:rPr>
          <w:spacing w:val="-2"/>
        </w:rPr>
        <w:t>EQUIPMENT</w:t>
      </w:r>
    </w:p>
    <w:p w14:paraId="0B6AFA8A" w14:textId="77777777" w:rsidR="00E61E1B" w:rsidRPr="008101CB" w:rsidRDefault="00E61E1B" w:rsidP="00E61E1B">
      <w:pPr>
        <w:pStyle w:val="Heading3"/>
        <w:rPr>
          <w:spacing w:val="-2"/>
        </w:rPr>
      </w:pPr>
    </w:p>
    <w:tbl>
      <w:tblPr>
        <w:tblStyle w:val="TableGrid"/>
        <w:tblW w:w="0" w:type="auto"/>
        <w:tblInd w:w="328" w:type="dxa"/>
        <w:tblLook w:val="04A0" w:firstRow="1" w:lastRow="0" w:firstColumn="1" w:lastColumn="0" w:noHBand="0" w:noVBand="1"/>
      </w:tblPr>
      <w:tblGrid>
        <w:gridCol w:w="10462"/>
      </w:tblGrid>
      <w:tr w:rsidR="00F31B1E" w:rsidRPr="00AB73A3" w14:paraId="7F3EA925" w14:textId="77777777">
        <w:tc>
          <w:tcPr>
            <w:tcW w:w="11016" w:type="dxa"/>
          </w:tcPr>
          <w:p w14:paraId="64FAA952" w14:textId="77777777" w:rsidR="00F31B1E" w:rsidRPr="00AB73A3" w:rsidRDefault="00F31B1E">
            <w:pPr>
              <w:pStyle w:val="BodyText"/>
              <w:ind w:left="0" w:right="307"/>
            </w:pPr>
            <w:r w:rsidRPr="00AB73A3">
              <w:t xml:space="preserve">Respondent to </w:t>
            </w:r>
            <w:r>
              <w:t>Scope of Use Limits</w:t>
            </w:r>
            <w:r w:rsidRPr="00AB73A3">
              <w:t xml:space="preserve"> here.</w:t>
            </w:r>
          </w:p>
        </w:tc>
      </w:tr>
    </w:tbl>
    <w:p w14:paraId="6619C3B3" w14:textId="77777777" w:rsidR="00F01DF9" w:rsidRPr="00AB73A3" w:rsidRDefault="00F01DF9" w:rsidP="008101CB">
      <w:pPr>
        <w:pStyle w:val="BodyText"/>
        <w:ind w:left="0"/>
      </w:pPr>
    </w:p>
    <w:p w14:paraId="6619C3B4" w14:textId="77777777" w:rsidR="00F01DF9" w:rsidRDefault="00924F4D">
      <w:pPr>
        <w:pStyle w:val="Heading3"/>
        <w:spacing w:before="1" w:after="3"/>
        <w:rPr>
          <w:spacing w:val="-2"/>
        </w:rPr>
      </w:pPr>
      <w:r w:rsidRPr="00AB73A3">
        <w:t>SUBLICENSED</w:t>
      </w:r>
      <w:r w:rsidRPr="00AB73A3">
        <w:rPr>
          <w:spacing w:val="-13"/>
        </w:rPr>
        <w:t xml:space="preserve"> </w:t>
      </w:r>
      <w:r w:rsidRPr="00AB73A3">
        <w:rPr>
          <w:spacing w:val="-2"/>
        </w:rPr>
        <w:t>SOFTWARE</w:t>
      </w:r>
    </w:p>
    <w:p w14:paraId="22200EC2" w14:textId="77777777" w:rsidR="00516BCC" w:rsidRDefault="00516BCC">
      <w:pPr>
        <w:pStyle w:val="Heading3"/>
        <w:spacing w:before="1" w:after="3"/>
        <w:rPr>
          <w:spacing w:val="-2"/>
        </w:rPr>
      </w:pPr>
    </w:p>
    <w:tbl>
      <w:tblPr>
        <w:tblStyle w:val="TableGrid"/>
        <w:tblW w:w="0" w:type="auto"/>
        <w:tblInd w:w="328" w:type="dxa"/>
        <w:tblLook w:val="04A0" w:firstRow="1" w:lastRow="0" w:firstColumn="1" w:lastColumn="0" w:noHBand="0" w:noVBand="1"/>
      </w:tblPr>
      <w:tblGrid>
        <w:gridCol w:w="10462"/>
      </w:tblGrid>
      <w:tr w:rsidR="00F31B1E" w:rsidRPr="00AB73A3" w14:paraId="31AEC085" w14:textId="77777777">
        <w:tc>
          <w:tcPr>
            <w:tcW w:w="11016" w:type="dxa"/>
          </w:tcPr>
          <w:p w14:paraId="3A719004" w14:textId="77777777" w:rsidR="00F31B1E" w:rsidRPr="00AB73A3" w:rsidRDefault="00F31B1E">
            <w:pPr>
              <w:pStyle w:val="BodyText"/>
              <w:ind w:left="0" w:right="307"/>
            </w:pPr>
            <w:r w:rsidRPr="00AB73A3">
              <w:t xml:space="preserve">Respondent to </w:t>
            </w:r>
            <w:r>
              <w:t>Scope of Use Limits</w:t>
            </w:r>
            <w:r w:rsidRPr="00AB73A3">
              <w:t xml:space="preserve"> here.</w:t>
            </w:r>
          </w:p>
        </w:tc>
      </w:tr>
    </w:tbl>
    <w:p w14:paraId="72421E8E" w14:textId="77777777" w:rsidR="00F31B1E" w:rsidRPr="00AB73A3" w:rsidRDefault="00F31B1E">
      <w:pPr>
        <w:pStyle w:val="Heading3"/>
        <w:spacing w:before="1" w:after="3"/>
        <w:rPr>
          <w:u w:val="none"/>
        </w:rPr>
      </w:pPr>
    </w:p>
    <w:p w14:paraId="6029D090" w14:textId="1EC4F21F" w:rsidR="00516BCC" w:rsidRPr="00F31B1E" w:rsidRDefault="00924F4D" w:rsidP="008101CB">
      <w:pPr>
        <w:pStyle w:val="Heading3"/>
        <w:spacing w:after="240"/>
        <w:rPr>
          <w:spacing w:val="-2"/>
        </w:rPr>
      </w:pPr>
      <w:r w:rsidRPr="00AB73A3">
        <w:t>EQUIPMENT</w:t>
      </w:r>
      <w:r w:rsidRPr="00AB73A3">
        <w:rPr>
          <w:spacing w:val="-11"/>
        </w:rPr>
        <w:t xml:space="preserve"> </w:t>
      </w:r>
      <w:r w:rsidRPr="00AB73A3">
        <w:t>AND</w:t>
      </w:r>
      <w:r w:rsidRPr="00AB73A3">
        <w:rPr>
          <w:spacing w:val="-10"/>
        </w:rPr>
        <w:t xml:space="preserve"> </w:t>
      </w:r>
      <w:r w:rsidRPr="00AB73A3">
        <w:t>SUBLICENSED</w:t>
      </w:r>
      <w:r w:rsidRPr="00AB73A3">
        <w:rPr>
          <w:spacing w:val="-9"/>
        </w:rPr>
        <w:t xml:space="preserve"> </w:t>
      </w:r>
      <w:r w:rsidRPr="00AB73A3">
        <w:t>SOFTWARE</w:t>
      </w:r>
      <w:r w:rsidRPr="00AB73A3">
        <w:rPr>
          <w:spacing w:val="-12"/>
        </w:rPr>
        <w:t xml:space="preserve"> </w:t>
      </w:r>
      <w:r w:rsidRPr="00AB73A3">
        <w:rPr>
          <w:spacing w:val="-2"/>
        </w:rPr>
        <w:t>MAINTENANCE</w:t>
      </w:r>
    </w:p>
    <w:tbl>
      <w:tblPr>
        <w:tblStyle w:val="TableGrid"/>
        <w:tblW w:w="0" w:type="auto"/>
        <w:tblInd w:w="328" w:type="dxa"/>
        <w:tblLook w:val="04A0" w:firstRow="1" w:lastRow="0" w:firstColumn="1" w:lastColumn="0" w:noHBand="0" w:noVBand="1"/>
      </w:tblPr>
      <w:tblGrid>
        <w:gridCol w:w="10462"/>
      </w:tblGrid>
      <w:tr w:rsidR="00F31B1E" w:rsidRPr="00AB73A3" w14:paraId="465207E9" w14:textId="77777777">
        <w:tc>
          <w:tcPr>
            <w:tcW w:w="11016" w:type="dxa"/>
          </w:tcPr>
          <w:p w14:paraId="1B953654" w14:textId="77777777" w:rsidR="00F31B1E" w:rsidRPr="00AB73A3" w:rsidRDefault="00F31B1E">
            <w:pPr>
              <w:pStyle w:val="BodyText"/>
              <w:ind w:left="0" w:right="307"/>
            </w:pPr>
            <w:r w:rsidRPr="00AB73A3">
              <w:t xml:space="preserve">Respondent to </w:t>
            </w:r>
            <w:r>
              <w:t>Scope of Use Limits</w:t>
            </w:r>
            <w:r w:rsidRPr="00AB73A3">
              <w:t xml:space="preserve"> here.</w:t>
            </w:r>
          </w:p>
        </w:tc>
      </w:tr>
    </w:tbl>
    <w:p w14:paraId="6619C830" w14:textId="77777777" w:rsidR="00581F33" w:rsidRDefault="00581F33" w:rsidP="00ED2AC0">
      <w:pPr>
        <w:pStyle w:val="Heading2"/>
        <w:spacing w:before="66" w:line="276" w:lineRule="exact"/>
        <w:ind w:left="2813" w:right="2733" w:firstLine="0"/>
        <w:jc w:val="center"/>
        <w:rPr>
          <w:sz w:val="20"/>
          <w:szCs w:val="20"/>
        </w:rPr>
      </w:pPr>
    </w:p>
    <w:p w14:paraId="7F0B3794" w14:textId="2CED770A" w:rsidR="00BD5724" w:rsidRDefault="003D2465" w:rsidP="003D2465">
      <w:r>
        <w:rPr>
          <w:noProof/>
        </w:rPr>
        <w:lastRenderedPageBreak/>
        <w:drawing>
          <wp:inline distT="0" distB="0" distL="0" distR="0" wp14:anchorId="52B540F5" wp14:editId="57046D5E">
            <wp:extent cx="5362575" cy="2986859"/>
            <wp:effectExtent l="0" t="0" r="0" b="4445"/>
            <wp:docPr id="1008155163"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155163" name="Picture 1" descr="Text&#10;&#10;AI-generated content may be incorrect."/>
                    <pic:cNvPicPr/>
                  </pic:nvPicPr>
                  <pic:blipFill>
                    <a:blip r:embed="rId22"/>
                    <a:stretch>
                      <a:fillRect/>
                    </a:stretch>
                  </pic:blipFill>
                  <pic:spPr>
                    <a:xfrm>
                      <a:off x="0" y="0"/>
                      <a:ext cx="5372006" cy="2992112"/>
                    </a:xfrm>
                    <a:prstGeom prst="rect">
                      <a:avLst/>
                    </a:prstGeom>
                  </pic:spPr>
                </pic:pic>
              </a:graphicData>
            </a:graphic>
          </wp:inline>
        </w:drawing>
      </w:r>
    </w:p>
    <w:p w14:paraId="04C5DF36" w14:textId="5314985F" w:rsidR="005861A3" w:rsidRPr="00AB73A3" w:rsidRDefault="005861A3" w:rsidP="008101CB">
      <w:r>
        <w:rPr>
          <w:noProof/>
        </w:rPr>
        <w:drawing>
          <wp:inline distT="0" distB="0" distL="0" distR="0" wp14:anchorId="58264D4D" wp14:editId="5C895AAC">
            <wp:extent cx="5329237" cy="5372706"/>
            <wp:effectExtent l="0" t="0" r="5080" b="0"/>
            <wp:docPr id="1644296100" name="Picture 1" descr="A picture containing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296100" name="Picture 1" descr="A picture containing text&#10;&#10;AI-generated content may be incorrect."/>
                    <pic:cNvPicPr/>
                  </pic:nvPicPr>
                  <pic:blipFill>
                    <a:blip r:embed="rId23"/>
                    <a:stretch>
                      <a:fillRect/>
                    </a:stretch>
                  </pic:blipFill>
                  <pic:spPr>
                    <a:xfrm>
                      <a:off x="0" y="0"/>
                      <a:ext cx="5335842" cy="5379365"/>
                    </a:xfrm>
                    <a:prstGeom prst="rect">
                      <a:avLst/>
                    </a:prstGeom>
                  </pic:spPr>
                </pic:pic>
              </a:graphicData>
            </a:graphic>
          </wp:inline>
        </w:drawing>
      </w:r>
    </w:p>
    <w:sectPr w:rsidR="005861A3" w:rsidRPr="00AB73A3" w:rsidSect="00ED2AC0">
      <w:footerReference w:type="default" r:id="rId24"/>
      <w:pgSz w:w="12240" w:h="15840"/>
      <w:pgMar w:top="1600" w:right="760" w:bottom="980" w:left="680" w:header="0" w:footer="7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FCA2" w14:textId="77777777" w:rsidR="00880564" w:rsidRDefault="00880564">
      <w:r>
        <w:separator/>
      </w:r>
    </w:p>
  </w:endnote>
  <w:endnote w:type="continuationSeparator" w:id="0">
    <w:p w14:paraId="20D29EFC" w14:textId="77777777" w:rsidR="00880564" w:rsidRDefault="00880564">
      <w:r>
        <w:continuationSeparator/>
      </w:r>
    </w:p>
  </w:endnote>
  <w:endnote w:type="continuationNotice" w:id="1">
    <w:p w14:paraId="21C02D74" w14:textId="77777777" w:rsidR="00880564" w:rsidRDefault="00880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Pro">
    <w:altName w:val="Segoe U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9C894" w14:textId="77777777" w:rsidR="00F01DF9" w:rsidRDefault="00924F4D">
    <w:pPr>
      <w:pStyle w:val="BodyText"/>
      <w:spacing w:line="14" w:lineRule="auto"/>
      <w:ind w:left="0"/>
    </w:pPr>
    <w:r>
      <w:rPr>
        <w:noProof/>
      </w:rPr>
      <mc:AlternateContent>
        <mc:Choice Requires="wps">
          <w:drawing>
            <wp:anchor distT="0" distB="0" distL="0" distR="0" simplePos="0" relativeHeight="251658240" behindDoc="1" locked="0" layoutInCell="1" allowOverlap="1" wp14:anchorId="6619C895" wp14:editId="6619C896">
              <wp:simplePos x="0" y="0"/>
              <wp:positionH relativeFrom="page">
                <wp:posOffset>3314827</wp:posOffset>
              </wp:positionH>
              <wp:positionV relativeFrom="page">
                <wp:posOffset>9416703</wp:posOffset>
              </wp:positionV>
              <wp:extent cx="114554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196215"/>
                      </a:xfrm>
                      <a:prstGeom prst="rect">
                        <a:avLst/>
                      </a:prstGeom>
                    </wps:spPr>
                    <wps:txbx>
                      <w:txbxContent>
                        <w:p w14:paraId="6619CAF2" w14:textId="77777777" w:rsidR="00F01DF9" w:rsidRDefault="00924F4D">
                          <w:pPr>
                            <w:spacing w:before="12"/>
                            <w:ind w:left="20"/>
                            <w:rPr>
                              <w:sz w:val="24"/>
                            </w:rPr>
                          </w:pPr>
                          <w:r>
                            <w:rPr>
                              <w:sz w:val="24"/>
                            </w:rPr>
                            <w:t>Page</w:t>
                          </w:r>
                          <w:r>
                            <w:rPr>
                              <w:spacing w:val="-4"/>
                              <w:sz w:val="24"/>
                            </w:rPr>
                            <w:t xml:space="preserve"> </w:t>
                          </w:r>
                          <w:r>
                            <w:rPr>
                              <w:sz w:val="24"/>
                            </w:rPr>
                            <w:fldChar w:fldCharType="begin"/>
                          </w:r>
                          <w:r>
                            <w:rPr>
                              <w:sz w:val="24"/>
                            </w:rPr>
                            <w:instrText xml:space="preserve"> PAGE </w:instrText>
                          </w:r>
                          <w:r>
                            <w:rPr>
                              <w:sz w:val="24"/>
                            </w:rPr>
                            <w:fldChar w:fldCharType="separate"/>
                          </w:r>
                          <w:r>
                            <w:rPr>
                              <w:sz w:val="24"/>
                            </w:rPr>
                            <w:t>100</w:t>
                          </w:r>
                          <w:r>
                            <w:rPr>
                              <w:sz w:val="24"/>
                            </w:rPr>
                            <w:fldChar w:fldCharType="end"/>
                          </w:r>
                          <w:r>
                            <w:rPr>
                              <w:spacing w:val="-2"/>
                              <w:sz w:val="24"/>
                            </w:rPr>
                            <w:t xml:space="preserve"> </w:t>
                          </w:r>
                          <w:r>
                            <w:rPr>
                              <w:sz w:val="24"/>
                            </w:rPr>
                            <w:t>of</w:t>
                          </w:r>
                          <w:r>
                            <w:rPr>
                              <w:spacing w:val="-1"/>
                              <w:sz w:val="24"/>
                            </w:rPr>
                            <w:t xml:space="preserve"> </w:t>
                          </w:r>
                          <w:r>
                            <w:rPr>
                              <w:spacing w:val="-5"/>
                              <w:sz w:val="24"/>
                            </w:rPr>
                            <w:fldChar w:fldCharType="begin"/>
                          </w:r>
                          <w:r>
                            <w:rPr>
                              <w:spacing w:val="-5"/>
                              <w:sz w:val="24"/>
                            </w:rPr>
                            <w:instrText xml:space="preserve"> NUMPAGES </w:instrText>
                          </w:r>
                          <w:r>
                            <w:rPr>
                              <w:spacing w:val="-5"/>
                              <w:sz w:val="24"/>
                            </w:rPr>
                            <w:fldChar w:fldCharType="separate"/>
                          </w:r>
                          <w:r>
                            <w:rPr>
                              <w:spacing w:val="-5"/>
                              <w:sz w:val="24"/>
                            </w:rPr>
                            <w:t>125</w:t>
                          </w:r>
                          <w:r>
                            <w:rPr>
                              <w:spacing w:val="-5"/>
                              <w:sz w:val="24"/>
                            </w:rPr>
                            <w:fldChar w:fldCharType="end"/>
                          </w:r>
                        </w:p>
                      </w:txbxContent>
                    </wps:txbx>
                    <wps:bodyPr wrap="square" lIns="0" tIns="0" rIns="0" bIns="0" rtlCol="0">
                      <a:noAutofit/>
                    </wps:bodyPr>
                  </wps:wsp>
                </a:graphicData>
              </a:graphic>
            </wp:anchor>
          </w:drawing>
        </mc:Choice>
        <mc:Fallback>
          <w:pict>
            <v:shapetype w14:anchorId="6619C895" id="_x0000_t202" coordsize="21600,21600" o:spt="202" path="m,l,21600r21600,l21600,xe">
              <v:stroke joinstyle="miter"/>
              <v:path gradientshapeok="t" o:connecttype="rect"/>
            </v:shapetype>
            <v:shape id="Textbox 1" o:spid="_x0000_s1026" type="#_x0000_t202" style="position:absolute;margin-left:261pt;margin-top:741.45pt;width:90.2pt;height:15.4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" filled="f" stroked="f">
              <v:textbox inset="0,0,0,0">
                <w:txbxContent>
                  <w:p w14:paraId="6619CAF2" w14:textId="77777777" w:rsidR="00F01DF9" w:rsidRDefault="00924F4D">
                    <w:pPr>
                      <w:spacing w:before="12"/>
                      <w:ind w:left="20"/>
                      <w:rPr>
                        <w:sz w:val="24"/>
                      </w:rPr>
                    </w:pPr>
                    <w:r>
                      <w:rPr>
                        <w:sz w:val="24"/>
                      </w:rPr>
                      <w:t>Page</w:t>
                    </w:r>
                    <w:r>
                      <w:rPr>
                        <w:spacing w:val="-4"/>
                        <w:sz w:val="24"/>
                      </w:rPr>
                      <w:t xml:space="preserve"> </w:t>
                    </w:r>
                    <w:r>
                      <w:rPr>
                        <w:sz w:val="24"/>
                      </w:rPr>
                      <w:fldChar w:fldCharType="begin"/>
                    </w:r>
                    <w:r>
                      <w:rPr>
                        <w:sz w:val="24"/>
                      </w:rPr>
                      <w:instrText xml:space="preserve"> PAGE </w:instrText>
                    </w:r>
                    <w:r>
                      <w:rPr>
                        <w:sz w:val="24"/>
                      </w:rPr>
                      <w:fldChar w:fldCharType="separate"/>
                    </w:r>
                    <w:r>
                      <w:rPr>
                        <w:sz w:val="24"/>
                      </w:rPr>
                      <w:t>100</w:t>
                    </w:r>
                    <w:r>
                      <w:rPr>
                        <w:sz w:val="24"/>
                      </w:rPr>
                      <w:fldChar w:fldCharType="end"/>
                    </w:r>
                    <w:r>
                      <w:rPr>
                        <w:spacing w:val="-2"/>
                        <w:sz w:val="24"/>
                      </w:rPr>
                      <w:t xml:space="preserve"> </w:t>
                    </w:r>
                    <w:r>
                      <w:rPr>
                        <w:sz w:val="24"/>
                      </w:rPr>
                      <w:t>of</w:t>
                    </w:r>
                    <w:r>
                      <w:rPr>
                        <w:spacing w:val="-1"/>
                        <w:sz w:val="24"/>
                      </w:rPr>
                      <w:t xml:space="preserve"> </w:t>
                    </w:r>
                    <w:r>
                      <w:rPr>
                        <w:spacing w:val="-5"/>
                        <w:sz w:val="24"/>
                      </w:rPr>
                      <w:fldChar w:fldCharType="begin"/>
                    </w:r>
                    <w:r>
                      <w:rPr>
                        <w:spacing w:val="-5"/>
                        <w:sz w:val="24"/>
                      </w:rPr>
                      <w:instrText xml:space="preserve"> NUMPAGES </w:instrText>
                    </w:r>
                    <w:r>
                      <w:rPr>
                        <w:spacing w:val="-5"/>
                        <w:sz w:val="24"/>
                      </w:rPr>
                      <w:fldChar w:fldCharType="separate"/>
                    </w:r>
                    <w:r>
                      <w:rPr>
                        <w:spacing w:val="-5"/>
                        <w:sz w:val="24"/>
                      </w:rPr>
                      <w:t>125</w:t>
                    </w:r>
                    <w:r>
                      <w:rPr>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62DBB" w14:textId="77777777" w:rsidR="00880564" w:rsidRDefault="00880564">
      <w:r>
        <w:separator/>
      </w:r>
    </w:p>
  </w:footnote>
  <w:footnote w:type="continuationSeparator" w:id="0">
    <w:p w14:paraId="24BADA9C" w14:textId="77777777" w:rsidR="00880564" w:rsidRDefault="00880564">
      <w:r>
        <w:continuationSeparator/>
      </w:r>
    </w:p>
  </w:footnote>
  <w:footnote w:type="continuationNotice" w:id="1">
    <w:p w14:paraId="4495D167" w14:textId="77777777" w:rsidR="00880564" w:rsidRDefault="008805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6F52"/>
    <w:multiLevelType w:val="hybridMultilevel"/>
    <w:tmpl w:val="C3264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07048"/>
    <w:multiLevelType w:val="hybridMultilevel"/>
    <w:tmpl w:val="7DBCF5C4"/>
    <w:lvl w:ilvl="0" w:tplc="04090001">
      <w:start w:val="1"/>
      <w:numFmt w:val="bullet"/>
      <w:lvlText w:val=""/>
      <w:lvlJc w:val="left"/>
      <w:pPr>
        <w:ind w:left="1480" w:hanging="360"/>
      </w:pPr>
      <w:rPr>
        <w:rFonts w:ascii="Symbol" w:hAnsi="Symbol" w:hint="default"/>
      </w:rPr>
    </w:lvl>
    <w:lvl w:ilvl="1" w:tplc="04090003">
      <w:start w:val="1"/>
      <w:numFmt w:val="bullet"/>
      <w:lvlText w:val="o"/>
      <w:lvlJc w:val="left"/>
      <w:pPr>
        <w:ind w:left="2200" w:hanging="360"/>
      </w:pPr>
      <w:rPr>
        <w:rFonts w:ascii="Courier New" w:hAnsi="Courier New" w:cs="Courier New" w:hint="default"/>
      </w:rPr>
    </w:lvl>
    <w:lvl w:ilvl="2" w:tplc="04090005">
      <w:start w:val="1"/>
      <w:numFmt w:val="bullet"/>
      <w:lvlText w:val=""/>
      <w:lvlJc w:val="left"/>
      <w:pPr>
        <w:ind w:left="2920" w:hanging="360"/>
      </w:pPr>
      <w:rPr>
        <w:rFonts w:ascii="Wingdings" w:hAnsi="Wingdings" w:hint="default"/>
      </w:rPr>
    </w:lvl>
    <w:lvl w:ilvl="3" w:tplc="0409000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23012832"/>
    <w:multiLevelType w:val="multilevel"/>
    <w:tmpl w:val="1A2C4CEC"/>
    <w:lvl w:ilvl="0">
      <w:start w:val="1"/>
      <w:numFmt w:val="decimal"/>
      <w:lvlText w:val="%1)"/>
      <w:lvlJc w:val="left"/>
      <w:pPr>
        <w:ind w:left="1480" w:hanging="360"/>
      </w:pPr>
      <w:rPr>
        <w:b/>
        <w:bCs/>
      </w:rPr>
    </w:lvl>
    <w:lvl w:ilvl="1">
      <w:start w:val="1"/>
      <w:numFmt w:val="lowerLetter"/>
      <w:lvlText w:val="%2)"/>
      <w:lvlJc w:val="left"/>
      <w:pPr>
        <w:ind w:left="1840" w:hanging="360"/>
      </w:pPr>
      <w:rPr>
        <w:b w:val="0"/>
        <w:bCs w:val="0"/>
      </w:rPr>
    </w:lvl>
    <w:lvl w:ilvl="2">
      <w:start w:val="1"/>
      <w:numFmt w:val="lowerRoman"/>
      <w:lvlText w:val="%3)"/>
      <w:lvlJc w:val="left"/>
      <w:pPr>
        <w:ind w:left="2200" w:hanging="360"/>
      </w:pPr>
      <w:rPr>
        <w:b w:val="0"/>
        <w:bCs w:val="0"/>
      </w:rPr>
    </w:lvl>
    <w:lvl w:ilvl="3">
      <w:start w:val="1"/>
      <w:numFmt w:val="decimal"/>
      <w:lvlText w:val="(%4)"/>
      <w:lvlJc w:val="left"/>
      <w:pPr>
        <w:ind w:left="2560" w:hanging="360"/>
      </w:pPr>
    </w:lvl>
    <w:lvl w:ilvl="4">
      <w:start w:val="1"/>
      <w:numFmt w:val="lowerLetter"/>
      <w:lvlText w:val="(%5)"/>
      <w:lvlJc w:val="left"/>
      <w:pPr>
        <w:ind w:left="2920" w:hanging="360"/>
      </w:pPr>
    </w:lvl>
    <w:lvl w:ilvl="5">
      <w:start w:val="1"/>
      <w:numFmt w:val="lowerRoman"/>
      <w:lvlText w:val="(%6)"/>
      <w:lvlJc w:val="left"/>
      <w:pPr>
        <w:ind w:left="3280" w:hanging="360"/>
      </w:pPr>
    </w:lvl>
    <w:lvl w:ilvl="6">
      <w:start w:val="1"/>
      <w:numFmt w:val="decimal"/>
      <w:lvlText w:val="%7."/>
      <w:lvlJc w:val="left"/>
      <w:pPr>
        <w:ind w:left="3640" w:hanging="360"/>
      </w:pPr>
    </w:lvl>
    <w:lvl w:ilvl="7">
      <w:start w:val="1"/>
      <w:numFmt w:val="lowerLetter"/>
      <w:lvlText w:val="%8."/>
      <w:lvlJc w:val="left"/>
      <w:pPr>
        <w:ind w:left="4000" w:hanging="360"/>
      </w:pPr>
    </w:lvl>
    <w:lvl w:ilvl="8">
      <w:start w:val="1"/>
      <w:numFmt w:val="lowerRoman"/>
      <w:lvlText w:val="%9."/>
      <w:lvlJc w:val="left"/>
      <w:pPr>
        <w:ind w:left="4360" w:hanging="360"/>
      </w:pPr>
    </w:lvl>
  </w:abstractNum>
  <w:abstractNum w:abstractNumId="3" w15:restartNumberingAfterBreak="0">
    <w:nsid w:val="25E457AF"/>
    <w:multiLevelType w:val="hybridMultilevel"/>
    <w:tmpl w:val="1B004714"/>
    <w:lvl w:ilvl="0" w:tplc="40ECF0FE">
      <w:numFmt w:val="bullet"/>
      <w:lvlText w:val="•"/>
      <w:lvlJc w:val="left"/>
      <w:pPr>
        <w:ind w:left="2200" w:hanging="720"/>
      </w:pPr>
      <w:rPr>
        <w:rFonts w:ascii="Arial" w:eastAsia="Arial" w:hAnsi="Arial" w:cs="Arial" w:hint="default"/>
        <w:b w:val="0"/>
        <w:bCs w:val="0"/>
        <w:i w:val="0"/>
        <w:iCs w:val="0"/>
        <w:spacing w:val="0"/>
        <w:w w:val="99"/>
        <w:sz w:val="20"/>
        <w:szCs w:val="20"/>
        <w:lang w:val="en-US" w:eastAsia="en-US" w:bidi="ar-SA"/>
      </w:rPr>
    </w:lvl>
    <w:lvl w:ilvl="1" w:tplc="0AA2612C">
      <w:numFmt w:val="bullet"/>
      <w:lvlText w:val="•"/>
      <w:lvlJc w:val="left"/>
      <w:pPr>
        <w:ind w:left="3060" w:hanging="720"/>
      </w:pPr>
      <w:rPr>
        <w:rFonts w:hint="default"/>
        <w:lang w:val="en-US" w:eastAsia="en-US" w:bidi="ar-SA"/>
      </w:rPr>
    </w:lvl>
    <w:lvl w:ilvl="2" w:tplc="342E30D6">
      <w:numFmt w:val="bullet"/>
      <w:lvlText w:val="•"/>
      <w:lvlJc w:val="left"/>
      <w:pPr>
        <w:ind w:left="3920" w:hanging="720"/>
      </w:pPr>
      <w:rPr>
        <w:rFonts w:hint="default"/>
        <w:lang w:val="en-US" w:eastAsia="en-US" w:bidi="ar-SA"/>
      </w:rPr>
    </w:lvl>
    <w:lvl w:ilvl="3" w:tplc="FB20BAE8">
      <w:numFmt w:val="bullet"/>
      <w:lvlText w:val="•"/>
      <w:lvlJc w:val="left"/>
      <w:pPr>
        <w:ind w:left="4780" w:hanging="720"/>
      </w:pPr>
      <w:rPr>
        <w:rFonts w:hint="default"/>
        <w:lang w:val="en-US" w:eastAsia="en-US" w:bidi="ar-SA"/>
      </w:rPr>
    </w:lvl>
    <w:lvl w:ilvl="4" w:tplc="E15C0AF4">
      <w:numFmt w:val="bullet"/>
      <w:lvlText w:val="•"/>
      <w:lvlJc w:val="left"/>
      <w:pPr>
        <w:ind w:left="5640" w:hanging="720"/>
      </w:pPr>
      <w:rPr>
        <w:rFonts w:hint="default"/>
        <w:lang w:val="en-US" w:eastAsia="en-US" w:bidi="ar-SA"/>
      </w:rPr>
    </w:lvl>
    <w:lvl w:ilvl="5" w:tplc="9E3E47E4">
      <w:numFmt w:val="bullet"/>
      <w:lvlText w:val="•"/>
      <w:lvlJc w:val="left"/>
      <w:pPr>
        <w:ind w:left="6500" w:hanging="720"/>
      </w:pPr>
      <w:rPr>
        <w:rFonts w:hint="default"/>
        <w:lang w:val="en-US" w:eastAsia="en-US" w:bidi="ar-SA"/>
      </w:rPr>
    </w:lvl>
    <w:lvl w:ilvl="6" w:tplc="69FA2E02">
      <w:numFmt w:val="bullet"/>
      <w:lvlText w:val="•"/>
      <w:lvlJc w:val="left"/>
      <w:pPr>
        <w:ind w:left="7360" w:hanging="720"/>
      </w:pPr>
      <w:rPr>
        <w:rFonts w:hint="default"/>
        <w:lang w:val="en-US" w:eastAsia="en-US" w:bidi="ar-SA"/>
      </w:rPr>
    </w:lvl>
    <w:lvl w:ilvl="7" w:tplc="5A502C56">
      <w:numFmt w:val="bullet"/>
      <w:lvlText w:val="•"/>
      <w:lvlJc w:val="left"/>
      <w:pPr>
        <w:ind w:left="8220" w:hanging="720"/>
      </w:pPr>
      <w:rPr>
        <w:rFonts w:hint="default"/>
        <w:lang w:val="en-US" w:eastAsia="en-US" w:bidi="ar-SA"/>
      </w:rPr>
    </w:lvl>
    <w:lvl w:ilvl="8" w:tplc="5A12B75C">
      <w:numFmt w:val="bullet"/>
      <w:lvlText w:val="•"/>
      <w:lvlJc w:val="left"/>
      <w:pPr>
        <w:ind w:left="9080" w:hanging="720"/>
      </w:pPr>
      <w:rPr>
        <w:rFonts w:hint="default"/>
        <w:lang w:val="en-US" w:eastAsia="en-US" w:bidi="ar-SA"/>
      </w:rPr>
    </w:lvl>
  </w:abstractNum>
  <w:abstractNum w:abstractNumId="4" w15:restartNumberingAfterBreak="0">
    <w:nsid w:val="2DE315AB"/>
    <w:multiLevelType w:val="hybridMultilevel"/>
    <w:tmpl w:val="FC3AD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180DBC"/>
    <w:multiLevelType w:val="hybridMultilevel"/>
    <w:tmpl w:val="1FF459F8"/>
    <w:lvl w:ilvl="0" w:tplc="04090001">
      <w:start w:val="1"/>
      <w:numFmt w:val="bullet"/>
      <w:lvlText w:val=""/>
      <w:lvlJc w:val="left"/>
      <w:pPr>
        <w:ind w:left="1840" w:hanging="360"/>
      </w:pPr>
      <w:rPr>
        <w:rFonts w:ascii="Symbol" w:hAnsi="Symbol"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6" w15:restartNumberingAfterBreak="0">
    <w:nsid w:val="4D0E4C97"/>
    <w:multiLevelType w:val="hybridMultilevel"/>
    <w:tmpl w:val="083C58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56722891"/>
    <w:multiLevelType w:val="hybridMultilevel"/>
    <w:tmpl w:val="FC98E4D8"/>
    <w:lvl w:ilvl="0" w:tplc="CE9848EA">
      <w:start w:val="1"/>
      <w:numFmt w:val="decimal"/>
      <w:lvlText w:val="%1."/>
      <w:lvlJc w:val="left"/>
      <w:pPr>
        <w:ind w:left="2200" w:hanging="720"/>
      </w:pPr>
      <w:rPr>
        <w:rFonts w:ascii="Arial" w:eastAsia="Arial" w:hAnsi="Arial" w:cs="Arial" w:hint="default"/>
        <w:b w:val="0"/>
        <w:bCs w:val="0"/>
        <w:i w:val="0"/>
        <w:iCs w:val="0"/>
        <w:spacing w:val="-1"/>
        <w:w w:val="99"/>
        <w:sz w:val="20"/>
        <w:szCs w:val="20"/>
        <w:lang w:val="en-US" w:eastAsia="en-US" w:bidi="ar-SA"/>
      </w:rPr>
    </w:lvl>
    <w:lvl w:ilvl="1" w:tplc="B798EF48">
      <w:start w:val="1"/>
      <w:numFmt w:val="upperLetter"/>
      <w:lvlText w:val="%2."/>
      <w:lvlJc w:val="left"/>
      <w:pPr>
        <w:ind w:left="2200" w:hanging="360"/>
      </w:pPr>
      <w:rPr>
        <w:rFonts w:ascii="Arial" w:eastAsia="Arial" w:hAnsi="Arial" w:cs="Arial" w:hint="default"/>
        <w:b w:val="0"/>
        <w:bCs w:val="0"/>
        <w:i w:val="0"/>
        <w:iCs w:val="0"/>
        <w:spacing w:val="-1"/>
        <w:w w:val="99"/>
        <w:sz w:val="20"/>
        <w:szCs w:val="20"/>
        <w:lang w:val="en-US" w:eastAsia="en-US" w:bidi="ar-SA"/>
      </w:rPr>
    </w:lvl>
    <w:lvl w:ilvl="2" w:tplc="220EFE4C">
      <w:numFmt w:val="bullet"/>
      <w:lvlText w:val="•"/>
      <w:lvlJc w:val="left"/>
      <w:pPr>
        <w:ind w:left="3920" w:hanging="360"/>
      </w:pPr>
      <w:rPr>
        <w:rFonts w:hint="default"/>
        <w:lang w:val="en-US" w:eastAsia="en-US" w:bidi="ar-SA"/>
      </w:rPr>
    </w:lvl>
    <w:lvl w:ilvl="3" w:tplc="74289482">
      <w:numFmt w:val="bullet"/>
      <w:lvlText w:val="•"/>
      <w:lvlJc w:val="left"/>
      <w:pPr>
        <w:ind w:left="4780" w:hanging="360"/>
      </w:pPr>
      <w:rPr>
        <w:rFonts w:hint="default"/>
        <w:lang w:val="en-US" w:eastAsia="en-US" w:bidi="ar-SA"/>
      </w:rPr>
    </w:lvl>
    <w:lvl w:ilvl="4" w:tplc="AF34F664">
      <w:numFmt w:val="bullet"/>
      <w:lvlText w:val="•"/>
      <w:lvlJc w:val="left"/>
      <w:pPr>
        <w:ind w:left="5640" w:hanging="360"/>
      </w:pPr>
      <w:rPr>
        <w:rFonts w:hint="default"/>
        <w:lang w:val="en-US" w:eastAsia="en-US" w:bidi="ar-SA"/>
      </w:rPr>
    </w:lvl>
    <w:lvl w:ilvl="5" w:tplc="1E6EABD0">
      <w:numFmt w:val="bullet"/>
      <w:lvlText w:val="•"/>
      <w:lvlJc w:val="left"/>
      <w:pPr>
        <w:ind w:left="6500" w:hanging="360"/>
      </w:pPr>
      <w:rPr>
        <w:rFonts w:hint="default"/>
        <w:lang w:val="en-US" w:eastAsia="en-US" w:bidi="ar-SA"/>
      </w:rPr>
    </w:lvl>
    <w:lvl w:ilvl="6" w:tplc="C212C84E">
      <w:numFmt w:val="bullet"/>
      <w:lvlText w:val="•"/>
      <w:lvlJc w:val="left"/>
      <w:pPr>
        <w:ind w:left="7360" w:hanging="360"/>
      </w:pPr>
      <w:rPr>
        <w:rFonts w:hint="default"/>
        <w:lang w:val="en-US" w:eastAsia="en-US" w:bidi="ar-SA"/>
      </w:rPr>
    </w:lvl>
    <w:lvl w:ilvl="7" w:tplc="FB381920">
      <w:numFmt w:val="bullet"/>
      <w:lvlText w:val="•"/>
      <w:lvlJc w:val="left"/>
      <w:pPr>
        <w:ind w:left="8220" w:hanging="360"/>
      </w:pPr>
      <w:rPr>
        <w:rFonts w:hint="default"/>
        <w:lang w:val="en-US" w:eastAsia="en-US" w:bidi="ar-SA"/>
      </w:rPr>
    </w:lvl>
    <w:lvl w:ilvl="8" w:tplc="5E94B5A2">
      <w:numFmt w:val="bullet"/>
      <w:lvlText w:val="•"/>
      <w:lvlJc w:val="left"/>
      <w:pPr>
        <w:ind w:left="9080" w:hanging="360"/>
      </w:pPr>
      <w:rPr>
        <w:rFonts w:hint="default"/>
        <w:lang w:val="en-US" w:eastAsia="en-US" w:bidi="ar-SA"/>
      </w:rPr>
    </w:lvl>
  </w:abstractNum>
  <w:num w:numId="1" w16cid:durableId="1040209865">
    <w:abstractNumId w:val="7"/>
  </w:num>
  <w:num w:numId="2" w16cid:durableId="1329135788">
    <w:abstractNumId w:val="3"/>
  </w:num>
  <w:num w:numId="3" w16cid:durableId="772365224">
    <w:abstractNumId w:val="2"/>
  </w:num>
  <w:num w:numId="4" w16cid:durableId="992106308">
    <w:abstractNumId w:val="1"/>
  </w:num>
  <w:num w:numId="5" w16cid:durableId="128597950">
    <w:abstractNumId w:val="4"/>
  </w:num>
  <w:num w:numId="6" w16cid:durableId="1275402417">
    <w:abstractNumId w:val="0"/>
  </w:num>
  <w:num w:numId="7" w16cid:durableId="463084846">
    <w:abstractNumId w:val="5"/>
  </w:num>
  <w:num w:numId="8" w16cid:durableId="138440954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DF9"/>
    <w:rsid w:val="000076A5"/>
    <w:rsid w:val="00010595"/>
    <w:rsid w:val="00021AE8"/>
    <w:rsid w:val="00022230"/>
    <w:rsid w:val="00023EC8"/>
    <w:rsid w:val="00024478"/>
    <w:rsid w:val="00025765"/>
    <w:rsid w:val="00031958"/>
    <w:rsid w:val="0003665D"/>
    <w:rsid w:val="00047BA9"/>
    <w:rsid w:val="00063971"/>
    <w:rsid w:val="00067542"/>
    <w:rsid w:val="00075F6D"/>
    <w:rsid w:val="00076780"/>
    <w:rsid w:val="00083005"/>
    <w:rsid w:val="00087FB3"/>
    <w:rsid w:val="000918CD"/>
    <w:rsid w:val="0009529F"/>
    <w:rsid w:val="00096811"/>
    <w:rsid w:val="000A0163"/>
    <w:rsid w:val="000A5BBE"/>
    <w:rsid w:val="000B1B79"/>
    <w:rsid w:val="000B300A"/>
    <w:rsid w:val="000C7478"/>
    <w:rsid w:val="000C7975"/>
    <w:rsid w:val="000D1312"/>
    <w:rsid w:val="000D33A2"/>
    <w:rsid w:val="000D46D3"/>
    <w:rsid w:val="000D7372"/>
    <w:rsid w:val="000E095C"/>
    <w:rsid w:val="000E1FCD"/>
    <w:rsid w:val="000E3E99"/>
    <w:rsid w:val="000F2932"/>
    <w:rsid w:val="0010008D"/>
    <w:rsid w:val="0011122A"/>
    <w:rsid w:val="0011618E"/>
    <w:rsid w:val="00124ADE"/>
    <w:rsid w:val="00127FEA"/>
    <w:rsid w:val="001451B2"/>
    <w:rsid w:val="0014552A"/>
    <w:rsid w:val="00146CD6"/>
    <w:rsid w:val="00147C44"/>
    <w:rsid w:val="00147F89"/>
    <w:rsid w:val="00152D6D"/>
    <w:rsid w:val="00161A9C"/>
    <w:rsid w:val="001649D1"/>
    <w:rsid w:val="00165F17"/>
    <w:rsid w:val="0017152F"/>
    <w:rsid w:val="001803CE"/>
    <w:rsid w:val="00184F0B"/>
    <w:rsid w:val="00185F64"/>
    <w:rsid w:val="00191D3B"/>
    <w:rsid w:val="00194B67"/>
    <w:rsid w:val="00196EA4"/>
    <w:rsid w:val="001A38E3"/>
    <w:rsid w:val="001A472A"/>
    <w:rsid w:val="001C07D2"/>
    <w:rsid w:val="001C1223"/>
    <w:rsid w:val="001C1FC7"/>
    <w:rsid w:val="001C2BE4"/>
    <w:rsid w:val="001C3CEB"/>
    <w:rsid w:val="001C4075"/>
    <w:rsid w:val="001C40E2"/>
    <w:rsid w:val="001C5910"/>
    <w:rsid w:val="001D042B"/>
    <w:rsid w:val="001D0D79"/>
    <w:rsid w:val="001D12F0"/>
    <w:rsid w:val="001E28F5"/>
    <w:rsid w:val="001E29F9"/>
    <w:rsid w:val="001E40CA"/>
    <w:rsid w:val="001E71A5"/>
    <w:rsid w:val="001E78EF"/>
    <w:rsid w:val="001F23DF"/>
    <w:rsid w:val="001F41A8"/>
    <w:rsid w:val="001F5BFB"/>
    <w:rsid w:val="00202893"/>
    <w:rsid w:val="002060DB"/>
    <w:rsid w:val="00207507"/>
    <w:rsid w:val="00215E35"/>
    <w:rsid w:val="002246EA"/>
    <w:rsid w:val="0022797F"/>
    <w:rsid w:val="002314D7"/>
    <w:rsid w:val="00232A54"/>
    <w:rsid w:val="0023527F"/>
    <w:rsid w:val="00237856"/>
    <w:rsid w:val="00244DEC"/>
    <w:rsid w:val="00265031"/>
    <w:rsid w:val="002676CA"/>
    <w:rsid w:val="00271A12"/>
    <w:rsid w:val="002823BD"/>
    <w:rsid w:val="00284AAA"/>
    <w:rsid w:val="0028671C"/>
    <w:rsid w:val="00286F1B"/>
    <w:rsid w:val="002A0188"/>
    <w:rsid w:val="002A6883"/>
    <w:rsid w:val="002A6A67"/>
    <w:rsid w:val="002B5AF0"/>
    <w:rsid w:val="002C00CD"/>
    <w:rsid w:val="002C031A"/>
    <w:rsid w:val="002C3051"/>
    <w:rsid w:val="002D0A37"/>
    <w:rsid w:val="002D554E"/>
    <w:rsid w:val="002E10B7"/>
    <w:rsid w:val="002F3E26"/>
    <w:rsid w:val="00301C48"/>
    <w:rsid w:val="00302D0A"/>
    <w:rsid w:val="00302E6D"/>
    <w:rsid w:val="00303118"/>
    <w:rsid w:val="00303365"/>
    <w:rsid w:val="00304F3E"/>
    <w:rsid w:val="00307F33"/>
    <w:rsid w:val="00310F05"/>
    <w:rsid w:val="003147D5"/>
    <w:rsid w:val="00324325"/>
    <w:rsid w:val="0032530B"/>
    <w:rsid w:val="003256AF"/>
    <w:rsid w:val="00336759"/>
    <w:rsid w:val="00340EED"/>
    <w:rsid w:val="003410F0"/>
    <w:rsid w:val="0034116D"/>
    <w:rsid w:val="003506E4"/>
    <w:rsid w:val="0035151E"/>
    <w:rsid w:val="00351704"/>
    <w:rsid w:val="00355854"/>
    <w:rsid w:val="00356C68"/>
    <w:rsid w:val="003606B8"/>
    <w:rsid w:val="00360703"/>
    <w:rsid w:val="00361BA8"/>
    <w:rsid w:val="0036232D"/>
    <w:rsid w:val="00362408"/>
    <w:rsid w:val="0037082D"/>
    <w:rsid w:val="00374D98"/>
    <w:rsid w:val="00375A53"/>
    <w:rsid w:val="0038122A"/>
    <w:rsid w:val="0038414B"/>
    <w:rsid w:val="003975BA"/>
    <w:rsid w:val="003B2A63"/>
    <w:rsid w:val="003B3225"/>
    <w:rsid w:val="003B4730"/>
    <w:rsid w:val="003B5283"/>
    <w:rsid w:val="003C0786"/>
    <w:rsid w:val="003C3F15"/>
    <w:rsid w:val="003C410B"/>
    <w:rsid w:val="003D2465"/>
    <w:rsid w:val="003D2F37"/>
    <w:rsid w:val="003E0CD6"/>
    <w:rsid w:val="003E1097"/>
    <w:rsid w:val="003E1E8E"/>
    <w:rsid w:val="003E6A32"/>
    <w:rsid w:val="003E7756"/>
    <w:rsid w:val="003F2E75"/>
    <w:rsid w:val="00406FEB"/>
    <w:rsid w:val="004126BD"/>
    <w:rsid w:val="00412AC4"/>
    <w:rsid w:val="00414DAD"/>
    <w:rsid w:val="00420864"/>
    <w:rsid w:val="0042448A"/>
    <w:rsid w:val="00424CBF"/>
    <w:rsid w:val="00426079"/>
    <w:rsid w:val="004261D9"/>
    <w:rsid w:val="00427702"/>
    <w:rsid w:val="00427D54"/>
    <w:rsid w:val="00441AF3"/>
    <w:rsid w:val="00444B11"/>
    <w:rsid w:val="00465069"/>
    <w:rsid w:val="00467E08"/>
    <w:rsid w:val="00475534"/>
    <w:rsid w:val="00481064"/>
    <w:rsid w:val="004811FB"/>
    <w:rsid w:val="00481F7B"/>
    <w:rsid w:val="0048528B"/>
    <w:rsid w:val="00493DA9"/>
    <w:rsid w:val="004971EB"/>
    <w:rsid w:val="004A2662"/>
    <w:rsid w:val="004A44E0"/>
    <w:rsid w:val="004A4BFC"/>
    <w:rsid w:val="004A77E7"/>
    <w:rsid w:val="004B070F"/>
    <w:rsid w:val="004B3C30"/>
    <w:rsid w:val="004C74B5"/>
    <w:rsid w:val="004C7E55"/>
    <w:rsid w:val="004D0A5F"/>
    <w:rsid w:val="004D1249"/>
    <w:rsid w:val="004D1531"/>
    <w:rsid w:val="004D2CFE"/>
    <w:rsid w:val="004E4455"/>
    <w:rsid w:val="004E73BC"/>
    <w:rsid w:val="004F2768"/>
    <w:rsid w:val="004F6BCC"/>
    <w:rsid w:val="004F720D"/>
    <w:rsid w:val="005027C4"/>
    <w:rsid w:val="00503308"/>
    <w:rsid w:val="00507294"/>
    <w:rsid w:val="0051087B"/>
    <w:rsid w:val="005117D8"/>
    <w:rsid w:val="00516BCC"/>
    <w:rsid w:val="00516BDF"/>
    <w:rsid w:val="005254D6"/>
    <w:rsid w:val="00531848"/>
    <w:rsid w:val="005373C1"/>
    <w:rsid w:val="005505F9"/>
    <w:rsid w:val="00550C5D"/>
    <w:rsid w:val="005540CF"/>
    <w:rsid w:val="00555313"/>
    <w:rsid w:val="005704F6"/>
    <w:rsid w:val="00581F33"/>
    <w:rsid w:val="005861A3"/>
    <w:rsid w:val="0059412C"/>
    <w:rsid w:val="00597804"/>
    <w:rsid w:val="005A712C"/>
    <w:rsid w:val="005C0C46"/>
    <w:rsid w:val="005C465C"/>
    <w:rsid w:val="005C5826"/>
    <w:rsid w:val="005C765B"/>
    <w:rsid w:val="005C7C9C"/>
    <w:rsid w:val="005D557F"/>
    <w:rsid w:val="005D679F"/>
    <w:rsid w:val="005D76DF"/>
    <w:rsid w:val="005E2BAC"/>
    <w:rsid w:val="005E392E"/>
    <w:rsid w:val="005E40C7"/>
    <w:rsid w:val="005E5A56"/>
    <w:rsid w:val="005E6A84"/>
    <w:rsid w:val="005F0B41"/>
    <w:rsid w:val="005F2060"/>
    <w:rsid w:val="00610B6E"/>
    <w:rsid w:val="00624CA8"/>
    <w:rsid w:val="00630369"/>
    <w:rsid w:val="00631CA0"/>
    <w:rsid w:val="006464E6"/>
    <w:rsid w:val="0065030C"/>
    <w:rsid w:val="00654159"/>
    <w:rsid w:val="00654B06"/>
    <w:rsid w:val="00655362"/>
    <w:rsid w:val="006670B7"/>
    <w:rsid w:val="006749F0"/>
    <w:rsid w:val="00676ADF"/>
    <w:rsid w:val="00680863"/>
    <w:rsid w:val="00680FAB"/>
    <w:rsid w:val="006840AB"/>
    <w:rsid w:val="00687140"/>
    <w:rsid w:val="006903D1"/>
    <w:rsid w:val="00694163"/>
    <w:rsid w:val="00695DDF"/>
    <w:rsid w:val="006C00CE"/>
    <w:rsid w:val="006C25C3"/>
    <w:rsid w:val="006C4222"/>
    <w:rsid w:val="006C5D05"/>
    <w:rsid w:val="006D0C56"/>
    <w:rsid w:val="006D316D"/>
    <w:rsid w:val="006D7675"/>
    <w:rsid w:val="006E1147"/>
    <w:rsid w:val="006E2F49"/>
    <w:rsid w:val="006E6570"/>
    <w:rsid w:val="006E6CFE"/>
    <w:rsid w:val="006F077F"/>
    <w:rsid w:val="006F5AEC"/>
    <w:rsid w:val="007068C3"/>
    <w:rsid w:val="0071383C"/>
    <w:rsid w:val="00717A70"/>
    <w:rsid w:val="00717F2F"/>
    <w:rsid w:val="0072018A"/>
    <w:rsid w:val="00721A16"/>
    <w:rsid w:val="00723BA5"/>
    <w:rsid w:val="0072422A"/>
    <w:rsid w:val="00725B72"/>
    <w:rsid w:val="00727621"/>
    <w:rsid w:val="00732367"/>
    <w:rsid w:val="00733783"/>
    <w:rsid w:val="00737A6E"/>
    <w:rsid w:val="00740BD4"/>
    <w:rsid w:val="00741619"/>
    <w:rsid w:val="00742330"/>
    <w:rsid w:val="00744856"/>
    <w:rsid w:val="00751538"/>
    <w:rsid w:val="00754D23"/>
    <w:rsid w:val="00756C56"/>
    <w:rsid w:val="00761A6F"/>
    <w:rsid w:val="00761ABC"/>
    <w:rsid w:val="0076381D"/>
    <w:rsid w:val="00765712"/>
    <w:rsid w:val="007700DC"/>
    <w:rsid w:val="00771364"/>
    <w:rsid w:val="00777168"/>
    <w:rsid w:val="007776D7"/>
    <w:rsid w:val="00792546"/>
    <w:rsid w:val="00792FEF"/>
    <w:rsid w:val="00793BB3"/>
    <w:rsid w:val="00797511"/>
    <w:rsid w:val="007A1F07"/>
    <w:rsid w:val="007A40BB"/>
    <w:rsid w:val="007B3689"/>
    <w:rsid w:val="007B4D65"/>
    <w:rsid w:val="007B70D5"/>
    <w:rsid w:val="007C5F40"/>
    <w:rsid w:val="007D1E58"/>
    <w:rsid w:val="007E737E"/>
    <w:rsid w:val="007F14EF"/>
    <w:rsid w:val="007F1910"/>
    <w:rsid w:val="007F67D2"/>
    <w:rsid w:val="00805952"/>
    <w:rsid w:val="008101CB"/>
    <w:rsid w:val="008170E4"/>
    <w:rsid w:val="00822FAF"/>
    <w:rsid w:val="008263D5"/>
    <w:rsid w:val="008263E3"/>
    <w:rsid w:val="00826F21"/>
    <w:rsid w:val="008275C0"/>
    <w:rsid w:val="00830808"/>
    <w:rsid w:val="00833A06"/>
    <w:rsid w:val="008448AD"/>
    <w:rsid w:val="00847E16"/>
    <w:rsid w:val="00856754"/>
    <w:rsid w:val="00857B48"/>
    <w:rsid w:val="00857EB8"/>
    <w:rsid w:val="00872464"/>
    <w:rsid w:val="008725CE"/>
    <w:rsid w:val="0087522B"/>
    <w:rsid w:val="008804C9"/>
    <w:rsid w:val="00880564"/>
    <w:rsid w:val="008831B2"/>
    <w:rsid w:val="0089422C"/>
    <w:rsid w:val="008A4AAB"/>
    <w:rsid w:val="008B3A3B"/>
    <w:rsid w:val="008B42AF"/>
    <w:rsid w:val="008B504E"/>
    <w:rsid w:val="008C2EC7"/>
    <w:rsid w:val="008C3F4F"/>
    <w:rsid w:val="008C5865"/>
    <w:rsid w:val="008D2CEB"/>
    <w:rsid w:val="008E53E0"/>
    <w:rsid w:val="008E5E41"/>
    <w:rsid w:val="00900451"/>
    <w:rsid w:val="0091080F"/>
    <w:rsid w:val="0091112A"/>
    <w:rsid w:val="00915795"/>
    <w:rsid w:val="00916FA2"/>
    <w:rsid w:val="00917472"/>
    <w:rsid w:val="009208DD"/>
    <w:rsid w:val="00920C13"/>
    <w:rsid w:val="00921F67"/>
    <w:rsid w:val="00922600"/>
    <w:rsid w:val="00922FC2"/>
    <w:rsid w:val="00924F4D"/>
    <w:rsid w:val="0092715C"/>
    <w:rsid w:val="009313A5"/>
    <w:rsid w:val="00935299"/>
    <w:rsid w:val="00935E66"/>
    <w:rsid w:val="00945F77"/>
    <w:rsid w:val="00946A8C"/>
    <w:rsid w:val="009528E1"/>
    <w:rsid w:val="00955AC8"/>
    <w:rsid w:val="009567C1"/>
    <w:rsid w:val="009630BA"/>
    <w:rsid w:val="009642A2"/>
    <w:rsid w:val="00967874"/>
    <w:rsid w:val="00974B6E"/>
    <w:rsid w:val="00986646"/>
    <w:rsid w:val="009924C5"/>
    <w:rsid w:val="00994F7A"/>
    <w:rsid w:val="009A4005"/>
    <w:rsid w:val="009B5571"/>
    <w:rsid w:val="009C334A"/>
    <w:rsid w:val="009C5290"/>
    <w:rsid w:val="009C6BB3"/>
    <w:rsid w:val="009D0F9D"/>
    <w:rsid w:val="009D3348"/>
    <w:rsid w:val="009D604C"/>
    <w:rsid w:val="009E061D"/>
    <w:rsid w:val="009E38D6"/>
    <w:rsid w:val="009E7CA3"/>
    <w:rsid w:val="009F5EB5"/>
    <w:rsid w:val="00A02B18"/>
    <w:rsid w:val="00A0443B"/>
    <w:rsid w:val="00A13DF1"/>
    <w:rsid w:val="00A15648"/>
    <w:rsid w:val="00A15D7E"/>
    <w:rsid w:val="00A16B52"/>
    <w:rsid w:val="00A34C18"/>
    <w:rsid w:val="00A42E38"/>
    <w:rsid w:val="00A5079F"/>
    <w:rsid w:val="00A7095F"/>
    <w:rsid w:val="00A70C79"/>
    <w:rsid w:val="00A72309"/>
    <w:rsid w:val="00A75878"/>
    <w:rsid w:val="00A7659F"/>
    <w:rsid w:val="00A80B33"/>
    <w:rsid w:val="00A81DD8"/>
    <w:rsid w:val="00A83CE3"/>
    <w:rsid w:val="00A87C45"/>
    <w:rsid w:val="00A90E64"/>
    <w:rsid w:val="00A9243A"/>
    <w:rsid w:val="00AA0A3F"/>
    <w:rsid w:val="00AA3446"/>
    <w:rsid w:val="00AB48A8"/>
    <w:rsid w:val="00AB73A3"/>
    <w:rsid w:val="00AC0102"/>
    <w:rsid w:val="00AD7EF4"/>
    <w:rsid w:val="00AE2646"/>
    <w:rsid w:val="00AE27BD"/>
    <w:rsid w:val="00AE4263"/>
    <w:rsid w:val="00AF43DA"/>
    <w:rsid w:val="00AF4584"/>
    <w:rsid w:val="00B006F9"/>
    <w:rsid w:val="00B05F51"/>
    <w:rsid w:val="00B11120"/>
    <w:rsid w:val="00B1556B"/>
    <w:rsid w:val="00B25396"/>
    <w:rsid w:val="00B276CF"/>
    <w:rsid w:val="00B34D30"/>
    <w:rsid w:val="00B365A4"/>
    <w:rsid w:val="00B45BC0"/>
    <w:rsid w:val="00B60770"/>
    <w:rsid w:val="00B60878"/>
    <w:rsid w:val="00B62EB2"/>
    <w:rsid w:val="00B730B0"/>
    <w:rsid w:val="00B8726E"/>
    <w:rsid w:val="00B9048B"/>
    <w:rsid w:val="00B906AF"/>
    <w:rsid w:val="00B9125F"/>
    <w:rsid w:val="00BA140F"/>
    <w:rsid w:val="00BA65FF"/>
    <w:rsid w:val="00BB28AC"/>
    <w:rsid w:val="00BB44F9"/>
    <w:rsid w:val="00BD4565"/>
    <w:rsid w:val="00BD5724"/>
    <w:rsid w:val="00BD66C0"/>
    <w:rsid w:val="00BE032C"/>
    <w:rsid w:val="00BE409D"/>
    <w:rsid w:val="00BE6B66"/>
    <w:rsid w:val="00BF69C9"/>
    <w:rsid w:val="00C02B3C"/>
    <w:rsid w:val="00C03E2B"/>
    <w:rsid w:val="00C043FB"/>
    <w:rsid w:val="00C06133"/>
    <w:rsid w:val="00C13729"/>
    <w:rsid w:val="00C17536"/>
    <w:rsid w:val="00C20106"/>
    <w:rsid w:val="00C203B6"/>
    <w:rsid w:val="00C26894"/>
    <w:rsid w:val="00C318DB"/>
    <w:rsid w:val="00C33159"/>
    <w:rsid w:val="00C34D69"/>
    <w:rsid w:val="00C423A3"/>
    <w:rsid w:val="00C429E0"/>
    <w:rsid w:val="00C42DAF"/>
    <w:rsid w:val="00C461BB"/>
    <w:rsid w:val="00C506B7"/>
    <w:rsid w:val="00C50DE3"/>
    <w:rsid w:val="00C5369E"/>
    <w:rsid w:val="00C6066D"/>
    <w:rsid w:val="00C61A0E"/>
    <w:rsid w:val="00C72399"/>
    <w:rsid w:val="00C7282E"/>
    <w:rsid w:val="00C77D9D"/>
    <w:rsid w:val="00C94AA5"/>
    <w:rsid w:val="00CA12D3"/>
    <w:rsid w:val="00CA7937"/>
    <w:rsid w:val="00CB0A45"/>
    <w:rsid w:val="00CB1B0B"/>
    <w:rsid w:val="00CB2306"/>
    <w:rsid w:val="00CB3A0F"/>
    <w:rsid w:val="00CB7F61"/>
    <w:rsid w:val="00CC0897"/>
    <w:rsid w:val="00CC4D0D"/>
    <w:rsid w:val="00CD2850"/>
    <w:rsid w:val="00CD2E4B"/>
    <w:rsid w:val="00CD533F"/>
    <w:rsid w:val="00CD756D"/>
    <w:rsid w:val="00CE65F1"/>
    <w:rsid w:val="00CF068D"/>
    <w:rsid w:val="00CF1C8F"/>
    <w:rsid w:val="00CF654A"/>
    <w:rsid w:val="00D05E33"/>
    <w:rsid w:val="00D07120"/>
    <w:rsid w:val="00D14A67"/>
    <w:rsid w:val="00D1644C"/>
    <w:rsid w:val="00D17656"/>
    <w:rsid w:val="00D211A3"/>
    <w:rsid w:val="00D304A6"/>
    <w:rsid w:val="00D44879"/>
    <w:rsid w:val="00D44C3D"/>
    <w:rsid w:val="00D452AF"/>
    <w:rsid w:val="00D466E0"/>
    <w:rsid w:val="00D4719F"/>
    <w:rsid w:val="00D63015"/>
    <w:rsid w:val="00D64D48"/>
    <w:rsid w:val="00D6516D"/>
    <w:rsid w:val="00D71596"/>
    <w:rsid w:val="00D753ED"/>
    <w:rsid w:val="00D75A52"/>
    <w:rsid w:val="00D75B3D"/>
    <w:rsid w:val="00D76817"/>
    <w:rsid w:val="00D84CC8"/>
    <w:rsid w:val="00D859C6"/>
    <w:rsid w:val="00D878E1"/>
    <w:rsid w:val="00DA0872"/>
    <w:rsid w:val="00DA48B5"/>
    <w:rsid w:val="00DA68B3"/>
    <w:rsid w:val="00DA6F11"/>
    <w:rsid w:val="00DB17F4"/>
    <w:rsid w:val="00DC094D"/>
    <w:rsid w:val="00DC25A7"/>
    <w:rsid w:val="00DC3D06"/>
    <w:rsid w:val="00DC42FE"/>
    <w:rsid w:val="00DC7A0A"/>
    <w:rsid w:val="00DD4CBE"/>
    <w:rsid w:val="00DD75F7"/>
    <w:rsid w:val="00DE1E6D"/>
    <w:rsid w:val="00DE22F2"/>
    <w:rsid w:val="00DE7308"/>
    <w:rsid w:val="00DF163F"/>
    <w:rsid w:val="00DF273F"/>
    <w:rsid w:val="00DF3473"/>
    <w:rsid w:val="00DF4EF9"/>
    <w:rsid w:val="00E02575"/>
    <w:rsid w:val="00E13A9D"/>
    <w:rsid w:val="00E31400"/>
    <w:rsid w:val="00E32DE6"/>
    <w:rsid w:val="00E33084"/>
    <w:rsid w:val="00E4276B"/>
    <w:rsid w:val="00E4617C"/>
    <w:rsid w:val="00E46B7C"/>
    <w:rsid w:val="00E50D12"/>
    <w:rsid w:val="00E61E1B"/>
    <w:rsid w:val="00E67359"/>
    <w:rsid w:val="00E73373"/>
    <w:rsid w:val="00E73546"/>
    <w:rsid w:val="00E8275F"/>
    <w:rsid w:val="00E86CF6"/>
    <w:rsid w:val="00E93F48"/>
    <w:rsid w:val="00E954E3"/>
    <w:rsid w:val="00EA07F2"/>
    <w:rsid w:val="00EA7A94"/>
    <w:rsid w:val="00EB0BC5"/>
    <w:rsid w:val="00EB5CDE"/>
    <w:rsid w:val="00EC7291"/>
    <w:rsid w:val="00EC7A1C"/>
    <w:rsid w:val="00ED20D4"/>
    <w:rsid w:val="00ED2AC0"/>
    <w:rsid w:val="00ED34AE"/>
    <w:rsid w:val="00ED374C"/>
    <w:rsid w:val="00ED39BC"/>
    <w:rsid w:val="00ED3B64"/>
    <w:rsid w:val="00ED47DC"/>
    <w:rsid w:val="00EE5513"/>
    <w:rsid w:val="00EF3C14"/>
    <w:rsid w:val="00EF52CC"/>
    <w:rsid w:val="00F00778"/>
    <w:rsid w:val="00F01DF9"/>
    <w:rsid w:val="00F02331"/>
    <w:rsid w:val="00F16817"/>
    <w:rsid w:val="00F205AF"/>
    <w:rsid w:val="00F31B1E"/>
    <w:rsid w:val="00F31F00"/>
    <w:rsid w:val="00F32C00"/>
    <w:rsid w:val="00F3469B"/>
    <w:rsid w:val="00F3553D"/>
    <w:rsid w:val="00F4122D"/>
    <w:rsid w:val="00F52B10"/>
    <w:rsid w:val="00F75B59"/>
    <w:rsid w:val="00F75F72"/>
    <w:rsid w:val="00F805B7"/>
    <w:rsid w:val="00F82047"/>
    <w:rsid w:val="00F84444"/>
    <w:rsid w:val="00F85D16"/>
    <w:rsid w:val="00F915D8"/>
    <w:rsid w:val="00F96F81"/>
    <w:rsid w:val="00FA0CDE"/>
    <w:rsid w:val="00FA3D69"/>
    <w:rsid w:val="00FA5596"/>
    <w:rsid w:val="00FA55D9"/>
    <w:rsid w:val="00FD27F0"/>
    <w:rsid w:val="00FD4C52"/>
    <w:rsid w:val="00FD6999"/>
    <w:rsid w:val="00FD6CFC"/>
    <w:rsid w:val="00FD7D7E"/>
    <w:rsid w:val="00FE57AF"/>
    <w:rsid w:val="00FF027A"/>
    <w:rsid w:val="00FF0C2C"/>
    <w:rsid w:val="00FF461F"/>
    <w:rsid w:val="00FF6900"/>
    <w:rsid w:val="0309A6D4"/>
    <w:rsid w:val="04902980"/>
    <w:rsid w:val="0A52B07E"/>
    <w:rsid w:val="0C8DF2D1"/>
    <w:rsid w:val="150BEC21"/>
    <w:rsid w:val="1B325673"/>
    <w:rsid w:val="26B87468"/>
    <w:rsid w:val="2F865325"/>
    <w:rsid w:val="406404CE"/>
    <w:rsid w:val="4F678EC4"/>
    <w:rsid w:val="5162B8C1"/>
    <w:rsid w:val="5223D8B1"/>
    <w:rsid w:val="579232DC"/>
    <w:rsid w:val="5EC02201"/>
    <w:rsid w:val="5FA36B62"/>
    <w:rsid w:val="66A2FD10"/>
    <w:rsid w:val="6FE422BF"/>
    <w:rsid w:val="73CF4C4C"/>
    <w:rsid w:val="75C1151A"/>
    <w:rsid w:val="7C4C21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9B01E"/>
  <w15:docId w15:val="{D5F29AF8-003C-49B1-9933-C5BEB9C89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9F9"/>
    <w:rPr>
      <w:rFonts w:ascii="Arial" w:eastAsia="Arial" w:hAnsi="Arial" w:cs="Arial"/>
    </w:rPr>
  </w:style>
  <w:style w:type="paragraph" w:styleId="Heading1">
    <w:name w:val="heading 1"/>
    <w:basedOn w:val="Normal"/>
    <w:uiPriority w:val="9"/>
    <w:qFormat/>
    <w:pPr>
      <w:outlineLvl w:val="0"/>
    </w:pPr>
    <w:rPr>
      <w:rFonts w:ascii="Myriad Pro" w:eastAsia="Myriad Pro" w:hAnsi="Myriad Pro" w:cs="Myriad Pro"/>
      <w:sz w:val="53"/>
      <w:szCs w:val="53"/>
    </w:rPr>
  </w:style>
  <w:style w:type="paragraph" w:styleId="Heading2">
    <w:name w:val="heading 2"/>
    <w:basedOn w:val="Normal"/>
    <w:uiPriority w:val="9"/>
    <w:unhideWhenUsed/>
    <w:qFormat/>
    <w:pPr>
      <w:ind w:left="1696" w:hanging="576"/>
      <w:outlineLvl w:val="1"/>
    </w:pPr>
    <w:rPr>
      <w:b/>
      <w:bCs/>
      <w:sz w:val="24"/>
      <w:szCs w:val="24"/>
    </w:rPr>
  </w:style>
  <w:style w:type="paragraph" w:styleId="Heading3">
    <w:name w:val="heading 3"/>
    <w:basedOn w:val="Normal"/>
    <w:uiPriority w:val="9"/>
    <w:unhideWhenUsed/>
    <w:qFormat/>
    <w:pPr>
      <w:ind w:left="328"/>
      <w:outlineLvl w:val="2"/>
    </w:pPr>
    <w:rPr>
      <w:b/>
      <w:bCs/>
      <w:sz w:val="20"/>
      <w:szCs w:val="20"/>
      <w:u w:val="single" w:color="000000"/>
    </w:rPr>
  </w:style>
  <w:style w:type="paragraph" w:styleId="Heading4">
    <w:name w:val="heading 4"/>
    <w:basedOn w:val="Normal"/>
    <w:uiPriority w:val="9"/>
    <w:unhideWhenUsed/>
    <w:qFormat/>
    <w:pPr>
      <w:ind w:left="460"/>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2200"/>
    </w:pPr>
    <w:rPr>
      <w:sz w:val="20"/>
      <w:szCs w:val="20"/>
    </w:rPr>
  </w:style>
  <w:style w:type="paragraph" w:styleId="ListParagraph">
    <w:name w:val="List Paragraph"/>
    <w:basedOn w:val="Normal"/>
    <w:uiPriority w:val="1"/>
    <w:qFormat/>
    <w:pPr>
      <w:ind w:left="2200" w:hanging="720"/>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2C3051"/>
    <w:rPr>
      <w:sz w:val="16"/>
      <w:szCs w:val="16"/>
    </w:rPr>
  </w:style>
  <w:style w:type="paragraph" w:styleId="CommentText">
    <w:name w:val="annotation text"/>
    <w:basedOn w:val="Normal"/>
    <w:link w:val="CommentTextChar"/>
    <w:uiPriority w:val="99"/>
    <w:unhideWhenUsed/>
    <w:rsid w:val="002C3051"/>
    <w:rPr>
      <w:sz w:val="20"/>
      <w:szCs w:val="20"/>
    </w:rPr>
  </w:style>
  <w:style w:type="character" w:customStyle="1" w:styleId="CommentTextChar">
    <w:name w:val="Comment Text Char"/>
    <w:basedOn w:val="DefaultParagraphFont"/>
    <w:link w:val="CommentText"/>
    <w:uiPriority w:val="99"/>
    <w:rsid w:val="002C3051"/>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C3051"/>
    <w:rPr>
      <w:b/>
      <w:bCs/>
    </w:rPr>
  </w:style>
  <w:style w:type="character" w:customStyle="1" w:styleId="CommentSubjectChar">
    <w:name w:val="Comment Subject Char"/>
    <w:basedOn w:val="CommentTextChar"/>
    <w:link w:val="CommentSubject"/>
    <w:uiPriority w:val="99"/>
    <w:semiHidden/>
    <w:rsid w:val="002C3051"/>
    <w:rPr>
      <w:rFonts w:ascii="Arial" w:eastAsia="Arial" w:hAnsi="Arial" w:cs="Arial"/>
      <w:b/>
      <w:bCs/>
      <w:sz w:val="20"/>
      <w:szCs w:val="20"/>
    </w:rPr>
  </w:style>
  <w:style w:type="table" w:styleId="TableGrid">
    <w:name w:val="Table Grid"/>
    <w:basedOn w:val="TableNormal"/>
    <w:uiPriority w:val="39"/>
    <w:rsid w:val="0003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1E29F9"/>
    <w:rPr>
      <w:rFonts w:ascii="Arial" w:eastAsia="Arial" w:hAnsi="Arial" w:cs="Arial"/>
      <w:sz w:val="20"/>
      <w:szCs w:val="20"/>
    </w:rPr>
  </w:style>
  <w:style w:type="paragraph" w:styleId="Header">
    <w:name w:val="header"/>
    <w:basedOn w:val="Normal"/>
    <w:link w:val="HeaderChar"/>
    <w:uiPriority w:val="99"/>
    <w:unhideWhenUsed/>
    <w:rsid w:val="001C4075"/>
    <w:pPr>
      <w:tabs>
        <w:tab w:val="center" w:pos="4680"/>
        <w:tab w:val="right" w:pos="9360"/>
      </w:tabs>
    </w:pPr>
  </w:style>
  <w:style w:type="character" w:customStyle="1" w:styleId="HeaderChar">
    <w:name w:val="Header Char"/>
    <w:basedOn w:val="DefaultParagraphFont"/>
    <w:link w:val="Header"/>
    <w:uiPriority w:val="99"/>
    <w:rsid w:val="001C4075"/>
    <w:rPr>
      <w:rFonts w:ascii="Arial" w:eastAsia="Arial" w:hAnsi="Arial" w:cs="Arial"/>
    </w:rPr>
  </w:style>
  <w:style w:type="paragraph" w:styleId="Footer">
    <w:name w:val="footer"/>
    <w:basedOn w:val="Normal"/>
    <w:link w:val="FooterChar"/>
    <w:uiPriority w:val="99"/>
    <w:unhideWhenUsed/>
    <w:rsid w:val="001C4075"/>
    <w:pPr>
      <w:tabs>
        <w:tab w:val="center" w:pos="4680"/>
        <w:tab w:val="right" w:pos="9360"/>
      </w:tabs>
    </w:pPr>
  </w:style>
  <w:style w:type="character" w:customStyle="1" w:styleId="FooterChar">
    <w:name w:val="Footer Char"/>
    <w:basedOn w:val="DefaultParagraphFont"/>
    <w:link w:val="Footer"/>
    <w:uiPriority w:val="99"/>
    <w:rsid w:val="001C4075"/>
    <w:rPr>
      <w:rFonts w:ascii="Arial" w:eastAsia="Arial" w:hAnsi="Arial" w:cs="Arial"/>
    </w:rPr>
  </w:style>
  <w:style w:type="character" w:styleId="Mention">
    <w:name w:val="Mention"/>
    <w:basedOn w:val="DefaultParagraphFont"/>
    <w:uiPriority w:val="99"/>
    <w:unhideWhenUsed/>
    <w:rsid w:val="00E02575"/>
    <w:rPr>
      <w:color w:val="2B579A"/>
      <w:shd w:val="clear" w:color="auto" w:fill="E1DFDD"/>
    </w:rPr>
  </w:style>
  <w:style w:type="paragraph" w:styleId="Revision">
    <w:name w:val="Revision"/>
    <w:hidden/>
    <w:uiPriority w:val="99"/>
    <w:semiHidden/>
    <w:rsid w:val="00516BCC"/>
    <w:pPr>
      <w:widowControl/>
      <w:autoSpaceDE/>
      <w:autoSpaceDN/>
    </w:pPr>
    <w:rPr>
      <w:rFonts w:ascii="Arial" w:eastAsia="Arial" w:hAnsi="Arial" w:cs="Arial"/>
    </w:rPr>
  </w:style>
  <w:style w:type="character" w:styleId="Hyperlink">
    <w:name w:val="Hyperlink"/>
    <w:basedOn w:val="DefaultParagraphFont"/>
    <w:uiPriority w:val="99"/>
    <w:unhideWhenUsed/>
    <w:rsid w:val="001E28F5"/>
    <w:rPr>
      <w:color w:val="0000FF" w:themeColor="hyperlink"/>
      <w:u w:val="single"/>
    </w:rPr>
  </w:style>
  <w:style w:type="character" w:styleId="UnresolvedMention">
    <w:name w:val="Unresolved Mention"/>
    <w:basedOn w:val="DefaultParagraphFont"/>
    <w:uiPriority w:val="99"/>
    <w:semiHidden/>
    <w:unhideWhenUsed/>
    <w:rsid w:val="006749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538418">
      <w:bodyDiv w:val="1"/>
      <w:marLeft w:val="0"/>
      <w:marRight w:val="0"/>
      <w:marTop w:val="0"/>
      <w:marBottom w:val="0"/>
      <w:divBdr>
        <w:top w:val="none" w:sz="0" w:space="0" w:color="auto"/>
        <w:left w:val="none" w:sz="0" w:space="0" w:color="auto"/>
        <w:bottom w:val="none" w:sz="0" w:space="0" w:color="auto"/>
        <w:right w:val="none" w:sz="0" w:space="0" w:color="auto"/>
      </w:divBdr>
    </w:div>
    <w:div w:id="362676369">
      <w:bodyDiv w:val="1"/>
      <w:marLeft w:val="0"/>
      <w:marRight w:val="0"/>
      <w:marTop w:val="0"/>
      <w:marBottom w:val="0"/>
      <w:divBdr>
        <w:top w:val="none" w:sz="0" w:space="0" w:color="auto"/>
        <w:left w:val="none" w:sz="0" w:space="0" w:color="auto"/>
        <w:bottom w:val="none" w:sz="0" w:space="0" w:color="auto"/>
        <w:right w:val="none" w:sz="0" w:space="0" w:color="auto"/>
      </w:divBdr>
    </w:div>
    <w:div w:id="375083613">
      <w:bodyDiv w:val="1"/>
      <w:marLeft w:val="0"/>
      <w:marRight w:val="0"/>
      <w:marTop w:val="0"/>
      <w:marBottom w:val="0"/>
      <w:divBdr>
        <w:top w:val="none" w:sz="0" w:space="0" w:color="auto"/>
        <w:left w:val="none" w:sz="0" w:space="0" w:color="auto"/>
        <w:bottom w:val="none" w:sz="0" w:space="0" w:color="auto"/>
        <w:right w:val="none" w:sz="0" w:space="0" w:color="auto"/>
      </w:divBdr>
    </w:div>
    <w:div w:id="907374387">
      <w:bodyDiv w:val="1"/>
      <w:marLeft w:val="0"/>
      <w:marRight w:val="0"/>
      <w:marTop w:val="0"/>
      <w:marBottom w:val="0"/>
      <w:divBdr>
        <w:top w:val="none" w:sz="0" w:space="0" w:color="auto"/>
        <w:left w:val="none" w:sz="0" w:space="0" w:color="auto"/>
        <w:bottom w:val="none" w:sz="0" w:space="0" w:color="auto"/>
        <w:right w:val="none" w:sz="0" w:space="0" w:color="auto"/>
      </w:divBdr>
    </w:div>
    <w:div w:id="1073046259">
      <w:bodyDiv w:val="1"/>
      <w:marLeft w:val="0"/>
      <w:marRight w:val="0"/>
      <w:marTop w:val="0"/>
      <w:marBottom w:val="0"/>
      <w:divBdr>
        <w:top w:val="none" w:sz="0" w:space="0" w:color="auto"/>
        <w:left w:val="none" w:sz="0" w:space="0" w:color="auto"/>
        <w:bottom w:val="none" w:sz="0" w:space="0" w:color="auto"/>
        <w:right w:val="none" w:sz="0" w:space="0" w:color="auto"/>
      </w:divBdr>
    </w:div>
    <w:div w:id="1149785581">
      <w:bodyDiv w:val="1"/>
      <w:marLeft w:val="0"/>
      <w:marRight w:val="0"/>
      <w:marTop w:val="0"/>
      <w:marBottom w:val="0"/>
      <w:divBdr>
        <w:top w:val="none" w:sz="0" w:space="0" w:color="auto"/>
        <w:left w:val="none" w:sz="0" w:space="0" w:color="auto"/>
        <w:bottom w:val="none" w:sz="0" w:space="0" w:color="auto"/>
        <w:right w:val="none" w:sz="0" w:space="0" w:color="auto"/>
      </w:divBdr>
    </w:div>
    <w:div w:id="1263731334">
      <w:bodyDiv w:val="1"/>
      <w:marLeft w:val="0"/>
      <w:marRight w:val="0"/>
      <w:marTop w:val="0"/>
      <w:marBottom w:val="0"/>
      <w:divBdr>
        <w:top w:val="none" w:sz="0" w:space="0" w:color="auto"/>
        <w:left w:val="none" w:sz="0" w:space="0" w:color="auto"/>
        <w:bottom w:val="none" w:sz="0" w:space="0" w:color="auto"/>
        <w:right w:val="none" w:sz="0" w:space="0" w:color="auto"/>
      </w:divBdr>
    </w:div>
    <w:div w:id="1532450259">
      <w:bodyDiv w:val="1"/>
      <w:marLeft w:val="0"/>
      <w:marRight w:val="0"/>
      <w:marTop w:val="0"/>
      <w:marBottom w:val="0"/>
      <w:divBdr>
        <w:top w:val="none" w:sz="0" w:space="0" w:color="auto"/>
        <w:left w:val="none" w:sz="0" w:space="0" w:color="auto"/>
        <w:bottom w:val="none" w:sz="0" w:space="0" w:color="auto"/>
        <w:right w:val="none" w:sz="0" w:space="0" w:color="auto"/>
      </w:divBdr>
    </w:div>
    <w:div w:id="1604915932">
      <w:bodyDiv w:val="1"/>
      <w:marLeft w:val="0"/>
      <w:marRight w:val="0"/>
      <w:marTop w:val="0"/>
      <w:marBottom w:val="0"/>
      <w:divBdr>
        <w:top w:val="none" w:sz="0" w:space="0" w:color="auto"/>
        <w:left w:val="none" w:sz="0" w:space="0" w:color="auto"/>
        <w:bottom w:val="none" w:sz="0" w:space="0" w:color="auto"/>
        <w:right w:val="none" w:sz="0" w:space="0" w:color="auto"/>
      </w:divBdr>
    </w:div>
    <w:div w:id="1757902571">
      <w:bodyDiv w:val="1"/>
      <w:marLeft w:val="0"/>
      <w:marRight w:val="0"/>
      <w:marTop w:val="0"/>
      <w:marBottom w:val="0"/>
      <w:divBdr>
        <w:top w:val="none" w:sz="0" w:space="0" w:color="auto"/>
        <w:left w:val="none" w:sz="0" w:space="0" w:color="auto"/>
        <w:bottom w:val="none" w:sz="0" w:space="0" w:color="auto"/>
        <w:right w:val="none" w:sz="0" w:space="0" w:color="auto"/>
      </w:divBdr>
    </w:div>
    <w:div w:id="2087144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n.gov/idoa/procurement/contract-administration/contract-forms-manuals-and-templates/" TargetMode="External"/><Relationship Id="rId18" Type="http://schemas.openxmlformats.org/officeDocument/2006/relationships/hyperlink" Target="https://www.in.gov/iot/iot-vendor-engagemen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ga.in.gov/laws/2024/ic/titles/4" TargetMode="External"/><Relationship Id="rId7" Type="http://schemas.openxmlformats.org/officeDocument/2006/relationships/webSettings" Target="webSettings.xml"/><Relationship Id="rId12" Type="http://schemas.openxmlformats.org/officeDocument/2006/relationships/hyperlink" Target="https://www.in.gov/iot/iot-vendor-engagement/" TargetMode="External"/><Relationship Id="rId17" Type="http://schemas.openxmlformats.org/officeDocument/2006/relationships/hyperlink" Target="https://www.in.gov/iot/files/IOT-Services-Catalog.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gov/iot/files/IOT-Services-Catalog.pdf" TargetMode="External"/><Relationship Id="rId20" Type="http://schemas.openxmlformats.org/officeDocument/2006/relationships/hyperlink" Target="https://iga.in.gov/laws/2024/ic/titles/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gov/iot/iot-vendor-engagement/"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in.gov/iot/iot-vendor-engagement/" TargetMode="External"/><Relationship Id="rId23" Type="http://schemas.openxmlformats.org/officeDocument/2006/relationships/image" Target="media/image2.png"/><Relationship Id="rId10" Type="http://schemas.openxmlformats.org/officeDocument/2006/relationships/hyperlink" Target="https://www.in.gov/gov/files/EO-25-19.pdf" TargetMode="External"/><Relationship Id="rId19" Type="http://schemas.openxmlformats.org/officeDocument/2006/relationships/hyperlink" Target="https://www.in.gov/iot/iot-vendor-engageme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gov/iot/iot-vendor-engagement/" TargetMode="Externa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53D90D9F53524B837CC56E80E0A70B" ma:contentTypeVersion="4" ma:contentTypeDescription="Create a new document." ma:contentTypeScope="" ma:versionID="8bbcdc5b6640e375369a5886c93f4cb8">
  <xsd:schema xmlns:xsd="http://www.w3.org/2001/XMLSchema" xmlns:xs="http://www.w3.org/2001/XMLSchema" xmlns:p="http://schemas.microsoft.com/office/2006/metadata/properties" xmlns:ns2="22e4574a-f91f-4591-a9c6-936827111b71" targetNamespace="http://schemas.microsoft.com/office/2006/metadata/properties" ma:root="true" ma:fieldsID="a6cf6e9c8df4a2861cc372cff3d27898" ns2:_="">
    <xsd:import namespace="22e4574a-f91f-4591-a9c6-936827111b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574a-f91f-4591-a9c6-936827111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E7CBAD-5E40-4F0C-B177-9F4A74D17F9F}">
  <ds:schemaRefs>
    <ds:schemaRef ds:uri="http://schemas.microsoft.com/sharepoint/v3/contenttype/forms"/>
  </ds:schemaRefs>
</ds:datastoreItem>
</file>

<file path=customXml/itemProps2.xml><?xml version="1.0" encoding="utf-8"?>
<ds:datastoreItem xmlns:ds="http://schemas.openxmlformats.org/officeDocument/2006/customXml" ds:itemID="{045F10CD-92E0-44AD-8DB6-F974FA67C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574a-f91f-4591-a9c6-936827111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E6CAB8-45B4-4902-A4C6-40E8D71AAA58}">
  <ds:schemaRefs>
    <ds:schemaRef ds:uri="http://purl.org/dc/terms/"/>
    <ds:schemaRef ds:uri="22e4574a-f91f-4591-a9c6-936827111b71"/>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14</Pages>
  <Words>6294</Words>
  <Characters>35876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Indiana Office of Technology</Company>
  <LinksUpToDate>false</LinksUpToDate>
  <CharactersWithSpaces>42086</CharactersWithSpaces>
  <SharedDoc>false</SharedDoc>
  <HLinks>
    <vt:vector size="270" baseType="variant">
      <vt:variant>
        <vt:i4>3670128</vt:i4>
      </vt:variant>
      <vt:variant>
        <vt:i4>33</vt:i4>
      </vt:variant>
      <vt:variant>
        <vt:i4>0</vt:i4>
      </vt:variant>
      <vt:variant>
        <vt:i4>5</vt:i4>
      </vt:variant>
      <vt:variant>
        <vt:lpwstr>https://iga.in.gov/laws/2024/ic/titles/4</vt:lpwstr>
      </vt:variant>
      <vt:variant>
        <vt:lpwstr>4-13.1-5-1</vt:lpwstr>
      </vt:variant>
      <vt:variant>
        <vt:i4>3670128</vt:i4>
      </vt:variant>
      <vt:variant>
        <vt:i4>30</vt:i4>
      </vt:variant>
      <vt:variant>
        <vt:i4>0</vt:i4>
      </vt:variant>
      <vt:variant>
        <vt:i4>5</vt:i4>
      </vt:variant>
      <vt:variant>
        <vt:lpwstr>https://iga.in.gov/laws/2024/ic/titles/4</vt:lpwstr>
      </vt:variant>
      <vt:variant>
        <vt:lpwstr>4-13.1-5-1</vt:lpwstr>
      </vt:variant>
      <vt:variant>
        <vt:i4>1441872</vt:i4>
      </vt:variant>
      <vt:variant>
        <vt:i4>27</vt:i4>
      </vt:variant>
      <vt:variant>
        <vt:i4>0</vt:i4>
      </vt:variant>
      <vt:variant>
        <vt:i4>5</vt:i4>
      </vt:variant>
      <vt:variant>
        <vt:lpwstr>https://www.in.gov/iot/iot-vendor-engagement/</vt:lpwstr>
      </vt:variant>
      <vt:variant>
        <vt:lpwstr/>
      </vt:variant>
      <vt:variant>
        <vt:i4>1441872</vt:i4>
      </vt:variant>
      <vt:variant>
        <vt:i4>24</vt:i4>
      </vt:variant>
      <vt:variant>
        <vt:i4>0</vt:i4>
      </vt:variant>
      <vt:variant>
        <vt:i4>5</vt:i4>
      </vt:variant>
      <vt:variant>
        <vt:lpwstr>https://www.in.gov/iot/iot-vendor-engagement/</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4915209</vt:i4>
      </vt:variant>
      <vt:variant>
        <vt:i4>18</vt:i4>
      </vt:variant>
      <vt:variant>
        <vt:i4>0</vt:i4>
      </vt:variant>
      <vt:variant>
        <vt:i4>5</vt:i4>
      </vt:variant>
      <vt:variant>
        <vt:lpwstr>https://www.in.gov/iot/files/IOT-Services-Catalog.pdf</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458754</vt:i4>
      </vt:variant>
      <vt:variant>
        <vt:i4>9</vt:i4>
      </vt:variant>
      <vt:variant>
        <vt:i4>0</vt:i4>
      </vt:variant>
      <vt:variant>
        <vt:i4>5</vt:i4>
      </vt:variant>
      <vt:variant>
        <vt:lpwstr>https://www.in.gov/idoa/procurement/contract-administration/contract-forms-manuals-and-templates/</vt:lpwstr>
      </vt:variant>
      <vt:variant>
        <vt:lpwstr/>
      </vt:variant>
      <vt:variant>
        <vt:i4>1441872</vt:i4>
      </vt:variant>
      <vt:variant>
        <vt:i4>6</vt:i4>
      </vt:variant>
      <vt:variant>
        <vt:i4>0</vt:i4>
      </vt:variant>
      <vt:variant>
        <vt:i4>5</vt:i4>
      </vt:variant>
      <vt:variant>
        <vt:lpwstr>https://www.in.gov/iot/iot-vendor-engagement/</vt:lpwstr>
      </vt:variant>
      <vt:variant>
        <vt:lpwstr/>
      </vt:variant>
      <vt:variant>
        <vt:i4>1441872</vt:i4>
      </vt:variant>
      <vt:variant>
        <vt:i4>3</vt:i4>
      </vt:variant>
      <vt:variant>
        <vt:i4>0</vt:i4>
      </vt:variant>
      <vt:variant>
        <vt:i4>5</vt:i4>
      </vt:variant>
      <vt:variant>
        <vt:lpwstr>https://www.in.gov/iot/iot-vendor-engagement/</vt:lpwstr>
      </vt:variant>
      <vt:variant>
        <vt:lpwstr/>
      </vt:variant>
      <vt:variant>
        <vt:i4>5832733</vt:i4>
      </vt:variant>
      <vt:variant>
        <vt:i4>0</vt:i4>
      </vt:variant>
      <vt:variant>
        <vt:i4>0</vt:i4>
      </vt:variant>
      <vt:variant>
        <vt:i4>5</vt:i4>
      </vt:variant>
      <vt:variant>
        <vt:lpwstr>https://www.in.gov/gov/files/EO-25-19.pdf</vt:lpwstr>
      </vt:variant>
      <vt:variant>
        <vt:lpwstr/>
      </vt:variant>
      <vt:variant>
        <vt:i4>6684700</vt:i4>
      </vt:variant>
      <vt:variant>
        <vt:i4>96</vt:i4>
      </vt:variant>
      <vt:variant>
        <vt:i4>0</vt:i4>
      </vt:variant>
      <vt:variant>
        <vt:i4>5</vt:i4>
      </vt:variant>
      <vt:variant>
        <vt:lpwstr>mailto:KMarch@idoa.IN.gov</vt:lpwstr>
      </vt:variant>
      <vt:variant>
        <vt:lpwstr/>
      </vt:variant>
      <vt:variant>
        <vt:i4>6684700</vt:i4>
      </vt:variant>
      <vt:variant>
        <vt:i4>93</vt:i4>
      </vt:variant>
      <vt:variant>
        <vt:i4>0</vt:i4>
      </vt:variant>
      <vt:variant>
        <vt:i4>5</vt:i4>
      </vt:variant>
      <vt:variant>
        <vt:lpwstr>mailto:KMarch@idoa.IN.gov</vt:lpwstr>
      </vt:variant>
      <vt:variant>
        <vt:lpwstr/>
      </vt:variant>
      <vt:variant>
        <vt:i4>2162759</vt:i4>
      </vt:variant>
      <vt:variant>
        <vt:i4>90</vt:i4>
      </vt:variant>
      <vt:variant>
        <vt:i4>0</vt:i4>
      </vt:variant>
      <vt:variant>
        <vt:i4>5</vt:i4>
      </vt:variant>
      <vt:variant>
        <vt:lpwstr>mailto:mhempel@idoa.IN.gov</vt:lpwstr>
      </vt:variant>
      <vt:variant>
        <vt:lpwstr/>
      </vt:variant>
      <vt:variant>
        <vt:i4>4390972</vt:i4>
      </vt:variant>
      <vt:variant>
        <vt:i4>87</vt:i4>
      </vt:variant>
      <vt:variant>
        <vt:i4>0</vt:i4>
      </vt:variant>
      <vt:variant>
        <vt:i4>5</vt:i4>
      </vt:variant>
      <vt:variant>
        <vt:lpwstr>mailto:LiOsborne@idoa.IN.gov</vt:lpwstr>
      </vt:variant>
      <vt:variant>
        <vt:lpwstr/>
      </vt:variant>
      <vt:variant>
        <vt:i4>2162759</vt:i4>
      </vt:variant>
      <vt:variant>
        <vt:i4>84</vt:i4>
      </vt:variant>
      <vt:variant>
        <vt:i4>0</vt:i4>
      </vt:variant>
      <vt:variant>
        <vt:i4>5</vt:i4>
      </vt:variant>
      <vt:variant>
        <vt:lpwstr>mailto:mhempel@idoa.IN.gov</vt:lpwstr>
      </vt:variant>
      <vt:variant>
        <vt:lpwstr/>
      </vt:variant>
      <vt:variant>
        <vt:i4>3735579</vt:i4>
      </vt:variant>
      <vt:variant>
        <vt:i4>81</vt:i4>
      </vt:variant>
      <vt:variant>
        <vt:i4>0</vt:i4>
      </vt:variant>
      <vt:variant>
        <vt:i4>5</vt:i4>
      </vt:variant>
      <vt:variant>
        <vt:lpwstr>mailto:Dan.Needler@fssa.IN.gov</vt:lpwstr>
      </vt:variant>
      <vt:variant>
        <vt:lpwstr/>
      </vt:variant>
      <vt:variant>
        <vt:i4>3735579</vt:i4>
      </vt:variant>
      <vt:variant>
        <vt:i4>78</vt:i4>
      </vt:variant>
      <vt:variant>
        <vt:i4>0</vt:i4>
      </vt:variant>
      <vt:variant>
        <vt:i4>5</vt:i4>
      </vt:variant>
      <vt:variant>
        <vt:lpwstr>mailto:Dan.Needler@fssa.IN.gov</vt:lpwstr>
      </vt:variant>
      <vt:variant>
        <vt:lpwstr/>
      </vt:variant>
      <vt:variant>
        <vt:i4>3735579</vt:i4>
      </vt:variant>
      <vt:variant>
        <vt:i4>75</vt:i4>
      </vt:variant>
      <vt:variant>
        <vt:i4>0</vt:i4>
      </vt:variant>
      <vt:variant>
        <vt:i4>5</vt:i4>
      </vt:variant>
      <vt:variant>
        <vt:lpwstr>mailto:Dan.Needler@fssa.IN.gov</vt:lpwstr>
      </vt:variant>
      <vt:variant>
        <vt:lpwstr/>
      </vt:variant>
      <vt:variant>
        <vt:i4>6684700</vt:i4>
      </vt:variant>
      <vt:variant>
        <vt:i4>72</vt:i4>
      </vt:variant>
      <vt:variant>
        <vt:i4>0</vt:i4>
      </vt:variant>
      <vt:variant>
        <vt:i4>5</vt:i4>
      </vt:variant>
      <vt:variant>
        <vt:lpwstr>mailto:KMarch@idoa.IN.gov</vt:lpwstr>
      </vt:variant>
      <vt:variant>
        <vt:lpwstr/>
      </vt:variant>
      <vt:variant>
        <vt:i4>2162759</vt:i4>
      </vt:variant>
      <vt:variant>
        <vt:i4>69</vt:i4>
      </vt:variant>
      <vt:variant>
        <vt:i4>0</vt:i4>
      </vt:variant>
      <vt:variant>
        <vt:i4>5</vt:i4>
      </vt:variant>
      <vt:variant>
        <vt:lpwstr>mailto:mhempel@idoa.IN.gov</vt:lpwstr>
      </vt:variant>
      <vt:variant>
        <vt:lpwstr/>
      </vt:variant>
      <vt:variant>
        <vt:i4>4390972</vt:i4>
      </vt:variant>
      <vt:variant>
        <vt:i4>66</vt:i4>
      </vt:variant>
      <vt:variant>
        <vt:i4>0</vt:i4>
      </vt:variant>
      <vt:variant>
        <vt:i4>5</vt:i4>
      </vt:variant>
      <vt:variant>
        <vt:lpwstr>mailto:LiOsborne@idoa.IN.gov</vt:lpwstr>
      </vt:variant>
      <vt:variant>
        <vt:lpwstr/>
      </vt:variant>
      <vt:variant>
        <vt:i4>3735579</vt:i4>
      </vt:variant>
      <vt:variant>
        <vt:i4>63</vt:i4>
      </vt:variant>
      <vt:variant>
        <vt:i4>0</vt:i4>
      </vt:variant>
      <vt:variant>
        <vt:i4>5</vt:i4>
      </vt:variant>
      <vt:variant>
        <vt:lpwstr>mailto:Dan.Needler@fssa.IN.gov</vt:lpwstr>
      </vt:variant>
      <vt:variant>
        <vt:lpwstr/>
      </vt:variant>
      <vt:variant>
        <vt:i4>2162759</vt:i4>
      </vt:variant>
      <vt:variant>
        <vt:i4>60</vt:i4>
      </vt:variant>
      <vt:variant>
        <vt:i4>0</vt:i4>
      </vt:variant>
      <vt:variant>
        <vt:i4>5</vt:i4>
      </vt:variant>
      <vt:variant>
        <vt:lpwstr>mailto:mhempel@idoa.IN.gov</vt:lpwstr>
      </vt:variant>
      <vt:variant>
        <vt:lpwstr/>
      </vt:variant>
      <vt:variant>
        <vt:i4>6684700</vt:i4>
      </vt:variant>
      <vt:variant>
        <vt:i4>57</vt:i4>
      </vt:variant>
      <vt:variant>
        <vt:i4>0</vt:i4>
      </vt:variant>
      <vt:variant>
        <vt:i4>5</vt:i4>
      </vt:variant>
      <vt:variant>
        <vt:lpwstr>mailto:KMarch@idoa.IN.gov</vt:lpwstr>
      </vt:variant>
      <vt:variant>
        <vt:lpwstr/>
      </vt:variant>
      <vt:variant>
        <vt:i4>3735579</vt:i4>
      </vt:variant>
      <vt:variant>
        <vt:i4>54</vt:i4>
      </vt:variant>
      <vt:variant>
        <vt:i4>0</vt:i4>
      </vt:variant>
      <vt:variant>
        <vt:i4>5</vt:i4>
      </vt:variant>
      <vt:variant>
        <vt:lpwstr>mailto:Dan.Needler@fssa.IN.gov</vt:lpwstr>
      </vt:variant>
      <vt:variant>
        <vt:lpwstr/>
      </vt:variant>
      <vt:variant>
        <vt:i4>4390972</vt:i4>
      </vt:variant>
      <vt:variant>
        <vt:i4>51</vt:i4>
      </vt:variant>
      <vt:variant>
        <vt:i4>0</vt:i4>
      </vt:variant>
      <vt:variant>
        <vt:i4>5</vt:i4>
      </vt:variant>
      <vt:variant>
        <vt:lpwstr>mailto:LiOsborne@idoa.IN.gov</vt:lpwstr>
      </vt:variant>
      <vt:variant>
        <vt:lpwstr/>
      </vt:variant>
      <vt:variant>
        <vt:i4>6684700</vt:i4>
      </vt:variant>
      <vt:variant>
        <vt:i4>48</vt:i4>
      </vt:variant>
      <vt:variant>
        <vt:i4>0</vt:i4>
      </vt:variant>
      <vt:variant>
        <vt:i4>5</vt:i4>
      </vt:variant>
      <vt:variant>
        <vt:lpwstr>mailto:KMarch@idoa.IN.gov</vt:lpwstr>
      </vt:variant>
      <vt:variant>
        <vt:lpwstr/>
      </vt:variant>
      <vt:variant>
        <vt:i4>6684700</vt:i4>
      </vt:variant>
      <vt:variant>
        <vt:i4>45</vt:i4>
      </vt:variant>
      <vt:variant>
        <vt:i4>0</vt:i4>
      </vt:variant>
      <vt:variant>
        <vt:i4>5</vt:i4>
      </vt:variant>
      <vt:variant>
        <vt:lpwstr>mailto:KMarch@idoa.IN.gov</vt:lpwstr>
      </vt:variant>
      <vt:variant>
        <vt:lpwstr/>
      </vt:variant>
      <vt:variant>
        <vt:i4>6684700</vt:i4>
      </vt:variant>
      <vt:variant>
        <vt:i4>42</vt:i4>
      </vt:variant>
      <vt:variant>
        <vt:i4>0</vt:i4>
      </vt:variant>
      <vt:variant>
        <vt:i4>5</vt:i4>
      </vt:variant>
      <vt:variant>
        <vt:lpwstr>mailto:KMarch@idoa.IN.gov</vt:lpwstr>
      </vt:variant>
      <vt:variant>
        <vt:lpwstr/>
      </vt:variant>
      <vt:variant>
        <vt:i4>3735579</vt:i4>
      </vt:variant>
      <vt:variant>
        <vt:i4>39</vt:i4>
      </vt:variant>
      <vt:variant>
        <vt:i4>0</vt:i4>
      </vt:variant>
      <vt:variant>
        <vt:i4>5</vt:i4>
      </vt:variant>
      <vt:variant>
        <vt:lpwstr>mailto:Dan.Needler@fssa.IN.gov</vt:lpwstr>
      </vt:variant>
      <vt:variant>
        <vt:lpwstr/>
      </vt:variant>
      <vt:variant>
        <vt:i4>4390972</vt:i4>
      </vt:variant>
      <vt:variant>
        <vt:i4>36</vt:i4>
      </vt:variant>
      <vt:variant>
        <vt:i4>0</vt:i4>
      </vt:variant>
      <vt:variant>
        <vt:i4>5</vt:i4>
      </vt:variant>
      <vt:variant>
        <vt:lpwstr>mailto:LiOsborne@idoa.IN.gov</vt:lpwstr>
      </vt:variant>
      <vt:variant>
        <vt:lpwstr/>
      </vt:variant>
      <vt:variant>
        <vt:i4>2228250</vt:i4>
      </vt:variant>
      <vt:variant>
        <vt:i4>33</vt:i4>
      </vt:variant>
      <vt:variant>
        <vt:i4>0</vt:i4>
      </vt:variant>
      <vt:variant>
        <vt:i4>5</vt:i4>
      </vt:variant>
      <vt:variant>
        <vt:lpwstr>mailto:Jay.Wenning@fssa.in.gov</vt:lpwstr>
      </vt:variant>
      <vt:variant>
        <vt:lpwstr/>
      </vt:variant>
      <vt:variant>
        <vt:i4>3735579</vt:i4>
      </vt:variant>
      <vt:variant>
        <vt:i4>30</vt:i4>
      </vt:variant>
      <vt:variant>
        <vt:i4>0</vt:i4>
      </vt:variant>
      <vt:variant>
        <vt:i4>5</vt:i4>
      </vt:variant>
      <vt:variant>
        <vt:lpwstr>mailto:Dan.Needler@fssa.IN.gov</vt:lpwstr>
      </vt:variant>
      <vt:variant>
        <vt:lpwstr/>
      </vt:variant>
      <vt:variant>
        <vt:i4>3211287</vt:i4>
      </vt:variant>
      <vt:variant>
        <vt:i4>27</vt:i4>
      </vt:variant>
      <vt:variant>
        <vt:i4>0</vt:i4>
      </vt:variant>
      <vt:variant>
        <vt:i4>5</vt:i4>
      </vt:variant>
      <vt:variant>
        <vt:lpwstr>mailto:Amy.Deyoung@fssa.IN.gov</vt:lpwstr>
      </vt:variant>
      <vt:variant>
        <vt:lpwstr/>
      </vt:variant>
      <vt:variant>
        <vt:i4>6684700</vt:i4>
      </vt:variant>
      <vt:variant>
        <vt:i4>24</vt:i4>
      </vt:variant>
      <vt:variant>
        <vt:i4>0</vt:i4>
      </vt:variant>
      <vt:variant>
        <vt:i4>5</vt:i4>
      </vt:variant>
      <vt:variant>
        <vt:lpwstr>mailto:KMarch@idoa.IN.gov</vt:lpwstr>
      </vt:variant>
      <vt:variant>
        <vt:lpwstr/>
      </vt:variant>
      <vt:variant>
        <vt:i4>2228250</vt:i4>
      </vt:variant>
      <vt:variant>
        <vt:i4>21</vt:i4>
      </vt:variant>
      <vt:variant>
        <vt:i4>0</vt:i4>
      </vt:variant>
      <vt:variant>
        <vt:i4>5</vt:i4>
      </vt:variant>
      <vt:variant>
        <vt:lpwstr>mailto:Jay.Wenning@fssa.in.gov</vt:lpwstr>
      </vt:variant>
      <vt:variant>
        <vt:lpwstr/>
      </vt:variant>
      <vt:variant>
        <vt:i4>2228250</vt:i4>
      </vt:variant>
      <vt:variant>
        <vt:i4>18</vt:i4>
      </vt:variant>
      <vt:variant>
        <vt:i4>0</vt:i4>
      </vt:variant>
      <vt:variant>
        <vt:i4>5</vt:i4>
      </vt:variant>
      <vt:variant>
        <vt:lpwstr>mailto:Jay.Wenning@fssa.in.gov</vt:lpwstr>
      </vt:variant>
      <vt:variant>
        <vt:lpwstr/>
      </vt:variant>
      <vt:variant>
        <vt:i4>2228250</vt:i4>
      </vt:variant>
      <vt:variant>
        <vt:i4>15</vt:i4>
      </vt:variant>
      <vt:variant>
        <vt:i4>0</vt:i4>
      </vt:variant>
      <vt:variant>
        <vt:i4>5</vt:i4>
      </vt:variant>
      <vt:variant>
        <vt:lpwstr>mailto:Jay.Wenning@fssa.in.gov</vt:lpwstr>
      </vt:variant>
      <vt:variant>
        <vt:lpwstr/>
      </vt:variant>
      <vt:variant>
        <vt:i4>2228250</vt:i4>
      </vt:variant>
      <vt:variant>
        <vt:i4>12</vt:i4>
      </vt:variant>
      <vt:variant>
        <vt:i4>0</vt:i4>
      </vt:variant>
      <vt:variant>
        <vt:i4>5</vt:i4>
      </vt:variant>
      <vt:variant>
        <vt:lpwstr>mailto:Jay.Wenning@fssa.in.gov</vt:lpwstr>
      </vt:variant>
      <vt:variant>
        <vt:lpwstr/>
      </vt:variant>
      <vt:variant>
        <vt:i4>3735579</vt:i4>
      </vt:variant>
      <vt:variant>
        <vt:i4>9</vt:i4>
      </vt:variant>
      <vt:variant>
        <vt:i4>0</vt:i4>
      </vt:variant>
      <vt:variant>
        <vt:i4>5</vt:i4>
      </vt:variant>
      <vt:variant>
        <vt:lpwstr>mailto:Dan.Needler@fssa.IN.gov</vt:lpwstr>
      </vt:variant>
      <vt:variant>
        <vt:lpwstr/>
      </vt:variant>
      <vt:variant>
        <vt:i4>3735579</vt:i4>
      </vt:variant>
      <vt:variant>
        <vt:i4>6</vt:i4>
      </vt:variant>
      <vt:variant>
        <vt:i4>0</vt:i4>
      </vt:variant>
      <vt:variant>
        <vt:i4>5</vt:i4>
      </vt:variant>
      <vt:variant>
        <vt:lpwstr>mailto:Dan.Needler@fssa.IN.gov</vt:lpwstr>
      </vt:variant>
      <vt:variant>
        <vt:lpwstr/>
      </vt:variant>
      <vt:variant>
        <vt:i4>3735579</vt:i4>
      </vt:variant>
      <vt:variant>
        <vt:i4>3</vt:i4>
      </vt:variant>
      <vt:variant>
        <vt:i4>0</vt:i4>
      </vt:variant>
      <vt:variant>
        <vt:i4>5</vt:i4>
      </vt:variant>
      <vt:variant>
        <vt:lpwstr>mailto:Dan.Needler@fssa.IN.gov</vt:lpwstr>
      </vt:variant>
      <vt:variant>
        <vt:lpwstr/>
      </vt:variant>
      <vt:variant>
        <vt:i4>6684700</vt:i4>
      </vt:variant>
      <vt:variant>
        <vt:i4>0</vt:i4>
      </vt:variant>
      <vt:variant>
        <vt:i4>0</vt:i4>
      </vt:variant>
      <vt:variant>
        <vt:i4>5</vt:i4>
      </vt:variant>
      <vt:variant>
        <vt:lpwstr>mailto:KMarch@idoa.IN.gov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Needler, Dan</dc:creator>
  <cp:keywords/>
  <cp:lastModifiedBy>March, Kevin</cp:lastModifiedBy>
  <cp:revision>3</cp:revision>
  <dcterms:created xsi:type="dcterms:W3CDTF">2025-07-29T12:22:00Z</dcterms:created>
  <dcterms:modified xsi:type="dcterms:W3CDTF">2025-08-11T14:43:00Z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2018-02-19T00:00:00Z</vt:filetime>
  </property>
  <property fmtid="{D5CDD505-2E9C-101B-9397-08002B2CF9AE}" pid="3" name="Creator">
    <vt:lpwstr>Microsoft® Word 2010</vt:lpwstr>
  </property>
  <property fmtid="{D5CDD505-2E9C-101B-9397-08002B2CF9AE}" pid="4" name="LastSaved">
    <vt:filetime>2025-04-08T00:00:00Z</vt:filetime>
  </property>
  <property fmtid="{D5CDD505-2E9C-101B-9397-08002B2CF9AE}" pid="5" name="Producer">
    <vt:lpwstr>Microsoft® Word 2010</vt:lpwstr>
  </property>
  <property fmtid="{D5CDD505-2E9C-101B-9397-08002B2CF9AE}" pid="6" name="ContentTypeId">
    <vt:lpwstr>0x010100DB53D90D9F53524B837CC56E80E0A70B</vt:lpwstr>
  </property>
</Properties>
</file>